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right="0" w:rightChars="0" w:firstLine="0" w:firstLineChars="0"/>
        <w:jc w:val="center"/>
        <w:rPr>
          <w:rFonts w:hint="eastAsia" w:cs="Times New Roman"/>
          <w:b/>
          <w:sz w:val="52"/>
          <w:szCs w:val="52"/>
          <w:lang w:eastAsia="zh-CN"/>
        </w:rPr>
      </w:pPr>
    </w:p>
    <w:p>
      <w:pPr>
        <w:ind w:left="0" w:leftChars="0" w:right="0" w:rightChars="0" w:firstLine="0" w:firstLineChars="0"/>
        <w:jc w:val="center"/>
        <w:rPr>
          <w:rFonts w:hint="eastAsia" w:cs="Times New Roman"/>
          <w:b/>
          <w:sz w:val="52"/>
          <w:szCs w:val="52"/>
          <w:lang w:eastAsia="zh-CN"/>
        </w:rPr>
      </w:pPr>
    </w:p>
    <w:p>
      <w:pPr>
        <w:ind w:left="0" w:leftChars="0" w:right="0" w:rightChars="0" w:firstLine="0" w:firstLineChars="0"/>
        <w:jc w:val="center"/>
        <w:rPr>
          <w:rFonts w:hint="default" w:ascii="Times New Roman" w:hAnsi="Times New Roman" w:eastAsia="宋体" w:cs="Times New Roman"/>
          <w:b/>
          <w:sz w:val="52"/>
          <w:szCs w:val="52"/>
          <w:lang w:eastAsia="zh-CN"/>
        </w:rPr>
      </w:pPr>
      <w:r>
        <w:rPr>
          <w:rFonts w:hint="eastAsia" w:cs="Times New Roman"/>
          <w:b/>
          <w:sz w:val="52"/>
          <w:szCs w:val="52"/>
          <w:lang w:eastAsia="zh-CN"/>
        </w:rPr>
        <w:t>嘉兴金凌五金科技股份有限公司</w:t>
      </w:r>
    </w:p>
    <w:p>
      <w:pPr>
        <w:pStyle w:val="18"/>
        <w:ind w:left="560" w:firstLine="1028"/>
        <w:rPr>
          <w:rFonts w:hint="default" w:ascii="Times New Roman" w:hAnsi="Times New Roman" w:cs="Times New Roman"/>
          <w:b/>
          <w:sz w:val="52"/>
          <w:szCs w:val="52"/>
        </w:rPr>
      </w:pPr>
    </w:p>
    <w:p>
      <w:pPr>
        <w:keepNext w:val="0"/>
        <w:keepLines w:val="0"/>
        <w:pageBreakBefore w:val="0"/>
        <w:widowControl w:val="0"/>
        <w:kinsoku/>
        <w:wordWrap/>
        <w:overflowPunct/>
        <w:topLinePunct w:val="0"/>
        <w:bidi w:val="0"/>
        <w:adjustRightInd/>
        <w:ind w:left="0" w:leftChars="0" w:firstLine="0" w:firstLineChars="0"/>
        <w:jc w:val="center"/>
        <w:rPr>
          <w:rFonts w:hint="default" w:ascii="Times New Roman" w:hAnsi="Times New Roman" w:cs="Times New Roman"/>
          <w:b/>
          <w:bCs/>
          <w:sz w:val="52"/>
          <w:szCs w:val="52"/>
        </w:rPr>
      </w:pPr>
      <w:r>
        <w:rPr>
          <w:rFonts w:hint="default" w:ascii="Times New Roman" w:hAnsi="Times New Roman" w:cs="Times New Roman"/>
          <w:b/>
          <w:bCs/>
          <w:sz w:val="52"/>
          <w:szCs w:val="52"/>
        </w:rPr>
        <w:t>碳</w:t>
      </w:r>
    </w:p>
    <w:p>
      <w:pPr>
        <w:keepNext w:val="0"/>
        <w:keepLines w:val="0"/>
        <w:pageBreakBefore w:val="0"/>
        <w:widowControl w:val="0"/>
        <w:kinsoku/>
        <w:wordWrap/>
        <w:overflowPunct/>
        <w:topLinePunct w:val="0"/>
        <w:bidi w:val="0"/>
        <w:adjustRightInd/>
        <w:ind w:left="0" w:leftChars="0" w:firstLine="0" w:firstLineChars="0"/>
        <w:jc w:val="center"/>
        <w:rPr>
          <w:rFonts w:hint="default" w:ascii="Times New Roman" w:hAnsi="Times New Roman" w:cs="Times New Roman"/>
          <w:b/>
          <w:bCs/>
          <w:sz w:val="52"/>
          <w:szCs w:val="52"/>
        </w:rPr>
      </w:pPr>
      <w:r>
        <w:rPr>
          <w:rFonts w:hint="default" w:ascii="Times New Roman" w:hAnsi="Times New Roman" w:cs="Times New Roman"/>
          <w:b/>
          <w:bCs/>
          <w:sz w:val="52"/>
          <w:szCs w:val="52"/>
        </w:rPr>
        <w:t>足</w:t>
      </w:r>
    </w:p>
    <w:p>
      <w:pPr>
        <w:keepNext w:val="0"/>
        <w:keepLines w:val="0"/>
        <w:pageBreakBefore w:val="0"/>
        <w:widowControl w:val="0"/>
        <w:kinsoku/>
        <w:wordWrap/>
        <w:overflowPunct/>
        <w:topLinePunct w:val="0"/>
        <w:bidi w:val="0"/>
        <w:adjustRightInd/>
        <w:ind w:left="0" w:leftChars="0" w:firstLine="0" w:firstLineChars="0"/>
        <w:jc w:val="center"/>
        <w:rPr>
          <w:rFonts w:hint="default" w:ascii="Times New Roman" w:hAnsi="Times New Roman" w:cs="Times New Roman"/>
          <w:b/>
          <w:bCs/>
          <w:sz w:val="52"/>
          <w:szCs w:val="52"/>
        </w:rPr>
      </w:pPr>
      <w:r>
        <w:rPr>
          <w:rFonts w:hint="default" w:ascii="Times New Roman" w:hAnsi="Times New Roman" w:cs="Times New Roman"/>
          <w:b/>
          <w:bCs/>
          <w:sz w:val="52"/>
          <w:szCs w:val="52"/>
        </w:rPr>
        <w:t>迹</w:t>
      </w:r>
    </w:p>
    <w:p>
      <w:pPr>
        <w:keepNext w:val="0"/>
        <w:keepLines w:val="0"/>
        <w:pageBreakBefore w:val="0"/>
        <w:widowControl w:val="0"/>
        <w:kinsoku/>
        <w:wordWrap/>
        <w:overflowPunct/>
        <w:topLinePunct w:val="0"/>
        <w:bidi w:val="0"/>
        <w:adjustRightInd/>
        <w:ind w:left="0" w:leftChars="0" w:firstLine="0" w:firstLineChars="0"/>
        <w:jc w:val="center"/>
        <w:rPr>
          <w:rFonts w:hint="default" w:ascii="Times New Roman" w:hAnsi="Times New Roman" w:cs="Times New Roman"/>
          <w:b/>
          <w:bCs/>
          <w:sz w:val="52"/>
          <w:szCs w:val="52"/>
        </w:rPr>
      </w:pPr>
      <w:r>
        <w:rPr>
          <w:rFonts w:hint="default" w:ascii="Times New Roman" w:hAnsi="Times New Roman" w:cs="Times New Roman"/>
          <w:b/>
          <w:bCs/>
          <w:sz w:val="52"/>
          <w:szCs w:val="52"/>
        </w:rPr>
        <w:t>核</w:t>
      </w:r>
    </w:p>
    <w:p>
      <w:pPr>
        <w:keepNext w:val="0"/>
        <w:keepLines w:val="0"/>
        <w:pageBreakBefore w:val="0"/>
        <w:widowControl w:val="0"/>
        <w:kinsoku/>
        <w:wordWrap/>
        <w:overflowPunct/>
        <w:topLinePunct w:val="0"/>
        <w:bidi w:val="0"/>
        <w:adjustRightInd/>
        <w:ind w:left="0" w:leftChars="0" w:firstLine="0" w:firstLineChars="0"/>
        <w:jc w:val="center"/>
        <w:rPr>
          <w:rFonts w:hint="default" w:ascii="Times New Roman" w:hAnsi="Times New Roman" w:cs="Times New Roman"/>
          <w:b/>
          <w:bCs/>
          <w:sz w:val="52"/>
          <w:szCs w:val="52"/>
        </w:rPr>
      </w:pPr>
      <w:r>
        <w:rPr>
          <w:rFonts w:hint="default" w:ascii="Times New Roman" w:hAnsi="Times New Roman" w:cs="Times New Roman"/>
          <w:b/>
          <w:bCs/>
          <w:sz w:val="52"/>
          <w:szCs w:val="52"/>
        </w:rPr>
        <w:t>查</w:t>
      </w:r>
    </w:p>
    <w:p>
      <w:pPr>
        <w:keepNext w:val="0"/>
        <w:keepLines w:val="0"/>
        <w:pageBreakBefore w:val="0"/>
        <w:widowControl w:val="0"/>
        <w:kinsoku/>
        <w:wordWrap/>
        <w:overflowPunct/>
        <w:topLinePunct w:val="0"/>
        <w:bidi w:val="0"/>
        <w:adjustRightInd/>
        <w:ind w:left="0" w:leftChars="0" w:firstLine="0" w:firstLineChars="0"/>
        <w:jc w:val="center"/>
        <w:rPr>
          <w:rFonts w:hint="default" w:ascii="Times New Roman" w:hAnsi="Times New Roman" w:cs="Times New Roman"/>
          <w:b/>
          <w:bCs/>
          <w:sz w:val="52"/>
          <w:szCs w:val="52"/>
        </w:rPr>
      </w:pPr>
      <w:r>
        <w:rPr>
          <w:rFonts w:hint="default" w:ascii="Times New Roman" w:hAnsi="Times New Roman" w:cs="Times New Roman"/>
          <w:b/>
          <w:bCs/>
          <w:sz w:val="52"/>
          <w:szCs w:val="52"/>
        </w:rPr>
        <w:t>报</w:t>
      </w:r>
    </w:p>
    <w:p>
      <w:pPr>
        <w:keepNext w:val="0"/>
        <w:keepLines w:val="0"/>
        <w:pageBreakBefore w:val="0"/>
        <w:widowControl w:val="0"/>
        <w:kinsoku/>
        <w:wordWrap/>
        <w:overflowPunct/>
        <w:topLinePunct w:val="0"/>
        <w:bidi w:val="0"/>
        <w:adjustRightInd/>
        <w:ind w:left="0" w:leftChars="0" w:firstLine="0" w:firstLineChars="0"/>
        <w:jc w:val="center"/>
        <w:rPr>
          <w:rFonts w:hint="default" w:ascii="Times New Roman" w:hAnsi="Times New Roman" w:cs="Times New Roman"/>
          <w:b/>
          <w:bCs/>
          <w:sz w:val="52"/>
          <w:szCs w:val="52"/>
        </w:rPr>
      </w:pPr>
      <w:r>
        <w:rPr>
          <w:rFonts w:hint="default" w:ascii="Times New Roman" w:hAnsi="Times New Roman" w:cs="Times New Roman"/>
          <w:b/>
          <w:bCs/>
          <w:sz w:val="52"/>
          <w:szCs w:val="52"/>
        </w:rPr>
        <w:t>告</w:t>
      </w:r>
    </w:p>
    <w:p>
      <w:pPr>
        <w:keepNext w:val="0"/>
        <w:keepLines w:val="0"/>
        <w:pageBreakBefore w:val="0"/>
        <w:widowControl w:val="0"/>
        <w:kinsoku/>
        <w:wordWrap/>
        <w:overflowPunct/>
        <w:topLinePunct w:val="0"/>
        <w:bidi w:val="0"/>
        <w:adjustRightInd/>
        <w:ind w:left="0" w:leftChars="0" w:firstLine="0" w:firstLineChars="0"/>
        <w:jc w:val="center"/>
        <w:rPr>
          <w:rFonts w:hint="default" w:ascii="Times New Roman" w:hAnsi="Times New Roman" w:cs="Times New Roman"/>
          <w:szCs w:val="28"/>
        </w:rPr>
      </w:pPr>
    </w:p>
    <w:p>
      <w:pPr>
        <w:keepNext w:val="0"/>
        <w:keepLines w:val="0"/>
        <w:pageBreakBefore w:val="0"/>
        <w:widowControl w:val="0"/>
        <w:kinsoku/>
        <w:wordWrap/>
        <w:overflowPunct/>
        <w:topLinePunct w:val="0"/>
        <w:bidi w:val="0"/>
        <w:adjustRightInd/>
        <w:ind w:left="0" w:leftChars="0" w:firstLine="0" w:firstLineChars="0"/>
        <w:jc w:val="center"/>
        <w:rPr>
          <w:rFonts w:hint="default" w:ascii="Times New Roman" w:hAnsi="Times New Roman" w:cs="Times New Roman"/>
          <w:szCs w:val="28"/>
        </w:rPr>
      </w:pPr>
    </w:p>
    <w:p>
      <w:pPr>
        <w:pStyle w:val="18"/>
        <w:keepNext w:val="0"/>
        <w:keepLines w:val="0"/>
        <w:pageBreakBefore w:val="0"/>
        <w:widowControl w:val="0"/>
        <w:kinsoku/>
        <w:wordWrap/>
        <w:overflowPunct/>
        <w:topLinePunct w:val="0"/>
        <w:bidi w:val="0"/>
        <w:adjustRightInd/>
        <w:ind w:left="0" w:leftChars="0" w:firstLine="0" w:firstLineChars="0"/>
        <w:rPr>
          <w:rFonts w:hint="default" w:ascii="Times New Roman" w:hAnsi="Times New Roman" w:cs="Times New Roman"/>
        </w:rPr>
      </w:pPr>
    </w:p>
    <w:p>
      <w:pPr>
        <w:keepNext w:val="0"/>
        <w:keepLines w:val="0"/>
        <w:pageBreakBefore w:val="0"/>
        <w:widowControl w:val="0"/>
        <w:kinsoku/>
        <w:wordWrap/>
        <w:overflowPunct/>
        <w:topLinePunct w:val="0"/>
        <w:bidi w:val="0"/>
        <w:adjustRightInd/>
        <w:ind w:left="0" w:leftChars="0" w:firstLine="0" w:firstLineChars="0"/>
        <w:jc w:val="center"/>
        <w:rPr>
          <w:rFonts w:hint="default" w:ascii="Times New Roman" w:hAnsi="Times New Roman" w:cs="Times New Roman"/>
          <w:szCs w:val="28"/>
        </w:rPr>
      </w:pPr>
      <w:r>
        <w:rPr>
          <w:rFonts w:hint="default" w:ascii="Times New Roman" w:hAnsi="Times New Roman" w:cs="Times New Roman"/>
          <w:szCs w:val="28"/>
        </w:rPr>
        <w:t>浙江国发节能环保科技有限公司</w:t>
      </w:r>
    </w:p>
    <w:p>
      <w:pPr>
        <w:keepNext w:val="0"/>
        <w:keepLines w:val="0"/>
        <w:pageBreakBefore w:val="0"/>
        <w:widowControl w:val="0"/>
        <w:kinsoku/>
        <w:wordWrap/>
        <w:overflowPunct/>
        <w:topLinePunct w:val="0"/>
        <w:bidi w:val="0"/>
        <w:adjustRightInd/>
        <w:spacing w:before="156" w:beforeLines="50"/>
        <w:ind w:left="0" w:leftChars="0" w:firstLine="0" w:firstLineChars="0"/>
        <w:jc w:val="center"/>
        <w:rPr>
          <w:rFonts w:hint="default" w:ascii="Times New Roman" w:hAnsi="Times New Roman" w:cs="Times New Roman"/>
          <w:spacing w:val="-4"/>
          <w:szCs w:val="28"/>
        </w:rPr>
      </w:pPr>
      <w:r>
        <w:rPr>
          <w:rFonts w:hint="default" w:ascii="Times New Roman" w:hAnsi="Times New Roman" w:cs="Times New Roman"/>
          <w:spacing w:val="-4"/>
          <w:szCs w:val="28"/>
        </w:rPr>
        <w:t>二〇二</w:t>
      </w:r>
      <w:r>
        <w:rPr>
          <w:rFonts w:hint="eastAsia" w:cs="Times New Roman"/>
          <w:spacing w:val="-4"/>
          <w:szCs w:val="28"/>
          <w:lang w:val="en-US" w:eastAsia="zh-CN"/>
        </w:rPr>
        <w:t>四</w:t>
      </w:r>
      <w:r>
        <w:rPr>
          <w:rFonts w:hint="default" w:ascii="Times New Roman" w:hAnsi="Times New Roman" w:cs="Times New Roman"/>
          <w:spacing w:val="-4"/>
          <w:szCs w:val="28"/>
        </w:rPr>
        <w:t>年</w:t>
      </w:r>
      <w:r>
        <w:rPr>
          <w:rFonts w:hint="eastAsia" w:cs="Times New Roman"/>
          <w:spacing w:val="-4"/>
          <w:szCs w:val="28"/>
          <w:lang w:val="en-US" w:eastAsia="zh-CN"/>
        </w:rPr>
        <w:t>三</w:t>
      </w:r>
      <w:r>
        <w:rPr>
          <w:rFonts w:hint="default" w:ascii="Times New Roman" w:hAnsi="Times New Roman" w:cs="Times New Roman"/>
          <w:spacing w:val="-4"/>
          <w:szCs w:val="28"/>
        </w:rPr>
        <w:t>月编制</w:t>
      </w:r>
    </w:p>
    <w:p>
      <w:pPr>
        <w:ind w:firstLine="643"/>
        <w:rPr>
          <w:rFonts w:hint="default" w:ascii="Times New Roman" w:hAnsi="Times New Roman" w:eastAsia="黑体" w:cs="Times New Roman"/>
          <w:b/>
          <w:sz w:val="32"/>
          <w:szCs w:val="30"/>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titlePg/>
          <w:docGrid w:type="lines" w:linePitch="312" w:charSpace="0"/>
        </w:sectPr>
      </w:pPr>
    </w:p>
    <w:p>
      <w:pPr>
        <w:ind w:firstLine="883"/>
        <w:jc w:val="center"/>
        <w:rPr>
          <w:rFonts w:hint="default" w:ascii="Times New Roman" w:hAnsi="Times New Roman" w:cs="Times New Roman"/>
          <w:b/>
          <w:bCs/>
          <w:sz w:val="44"/>
          <w:szCs w:val="44"/>
        </w:rPr>
      </w:pPr>
      <w:r>
        <w:rPr>
          <w:rFonts w:hint="default" w:ascii="Times New Roman" w:hAnsi="Times New Roman" w:cs="Times New Roman"/>
          <w:b/>
          <w:bCs/>
          <w:sz w:val="44"/>
          <w:szCs w:val="44"/>
        </w:rPr>
        <w:t>声 明</w:t>
      </w:r>
    </w:p>
    <w:p>
      <w:pPr>
        <w:ind w:firstLine="560"/>
        <w:rPr>
          <w:rFonts w:hint="default" w:ascii="Times New Roman" w:hAnsi="Times New Roman" w:cs="Times New Roman"/>
          <w:szCs w:val="28"/>
        </w:rPr>
      </w:pPr>
    </w:p>
    <w:p>
      <w:pPr>
        <w:ind w:firstLine="560"/>
        <w:rPr>
          <w:rFonts w:hint="default" w:ascii="Times New Roman" w:hAnsi="Times New Roman" w:cs="Times New Roman"/>
          <w:szCs w:val="28"/>
        </w:rPr>
      </w:pPr>
      <w:r>
        <w:rPr>
          <w:rFonts w:hint="default" w:ascii="Times New Roman" w:hAnsi="Times New Roman" w:cs="Times New Roman"/>
          <w:szCs w:val="28"/>
        </w:rPr>
        <w:t>本报告是由</w:t>
      </w:r>
      <w:r>
        <w:rPr>
          <w:rFonts w:hint="eastAsia" w:cs="Times New Roman"/>
          <w:lang w:eastAsia="zh-CN"/>
        </w:rPr>
        <w:t>嘉兴金凌五金科技股份有限公司</w:t>
      </w:r>
      <w:r>
        <w:rPr>
          <w:rFonts w:hint="default" w:ascii="Times New Roman" w:hAnsi="Times New Roman" w:cs="Times New Roman"/>
          <w:szCs w:val="28"/>
        </w:rPr>
        <w:t>委托浙江国发节能环保科技有限公司编写。报告基于</w:t>
      </w:r>
      <w:r>
        <w:rPr>
          <w:rFonts w:hint="default" w:ascii="Times New Roman" w:hAnsi="Times New Roman" w:cs="Times New Roman"/>
        </w:rPr>
        <w:t>“GB/T 32150-2015工业企业温室气体排放核算和报告通则”、“ISO/TS 14067:2013温室气体产品的碳排放量化和交流的要求和指南”、“PAS 2050:2011产品和服务在生命周期内的温室气体排放评价规范”，“ISO 14064-1:2018：组织层次上对温室气体排放和消除的量化和报告的规范及指南”，“ISO 14040:2006环境的管理-生命周期评价-原则和框架”及“ISO 14064-3:2019 温室气体声明审定和核查的指南性规范”</w:t>
      </w:r>
      <w:r>
        <w:rPr>
          <w:rFonts w:hint="default" w:ascii="Times New Roman" w:hAnsi="Times New Roman" w:cs="Times New Roman"/>
          <w:szCs w:val="28"/>
        </w:rPr>
        <w:t>编写。报告中的信息和数据由</w:t>
      </w:r>
      <w:r>
        <w:rPr>
          <w:rFonts w:hint="eastAsia" w:cs="Times New Roman"/>
          <w:lang w:eastAsia="zh-CN"/>
        </w:rPr>
        <w:t>嘉兴金凌五金科技股份有限公司</w:t>
      </w:r>
      <w:r>
        <w:rPr>
          <w:rFonts w:hint="default" w:ascii="Times New Roman" w:hAnsi="Times New Roman" w:cs="Times New Roman"/>
          <w:szCs w:val="28"/>
        </w:rPr>
        <w:t>及其供应商提供。</w:t>
      </w:r>
    </w:p>
    <w:p>
      <w:pPr>
        <w:ind w:firstLine="560"/>
        <w:rPr>
          <w:rFonts w:hint="default" w:ascii="Times New Roman" w:hAnsi="Times New Roman" w:cs="Times New Roman"/>
          <w:szCs w:val="28"/>
        </w:rPr>
      </w:pPr>
      <w:r>
        <w:rPr>
          <w:rFonts w:hint="default" w:ascii="Times New Roman" w:hAnsi="Times New Roman" w:cs="Times New Roman"/>
          <w:szCs w:val="28"/>
        </w:rPr>
        <w:t>未经书面授权，任何机构和个人不得以任何形式转载本报告。</w:t>
      </w:r>
    </w:p>
    <w:p>
      <w:pPr>
        <w:ind w:firstLine="560"/>
        <w:rPr>
          <w:rFonts w:hint="default" w:ascii="Times New Roman" w:hAnsi="Times New Roman" w:cs="Times New Roman"/>
          <w:szCs w:val="28"/>
        </w:rPr>
      </w:pPr>
    </w:p>
    <w:p>
      <w:pPr>
        <w:ind w:firstLine="560"/>
        <w:rPr>
          <w:rFonts w:hint="default" w:ascii="Times New Roman" w:hAnsi="Times New Roman" w:cs="Times New Roman"/>
          <w:szCs w:val="28"/>
        </w:rPr>
      </w:pPr>
    </w:p>
    <w:p>
      <w:pPr>
        <w:ind w:firstLine="560"/>
        <w:rPr>
          <w:rFonts w:hint="default" w:ascii="Times New Roman" w:hAnsi="Times New Roman" w:cs="Times New Roman"/>
          <w:color w:val="auto"/>
          <w:szCs w:val="28"/>
        </w:rPr>
      </w:pPr>
      <w:r>
        <w:rPr>
          <w:rFonts w:hint="default" w:ascii="Times New Roman" w:hAnsi="Times New Roman" w:cs="Times New Roman"/>
          <w:color w:val="auto"/>
          <w:szCs w:val="28"/>
        </w:rPr>
        <w:t>评价单位：浙江国发节能环保科技有限公司</w:t>
      </w:r>
    </w:p>
    <w:p>
      <w:pPr>
        <w:ind w:firstLine="560"/>
        <w:rPr>
          <w:rFonts w:hint="default" w:ascii="Times New Roman" w:hAnsi="Times New Roman" w:cs="Times New Roman"/>
          <w:color w:val="auto"/>
          <w:szCs w:val="28"/>
        </w:rPr>
      </w:pPr>
      <w:r>
        <w:rPr>
          <w:rFonts w:hint="default" w:ascii="Times New Roman" w:hAnsi="Times New Roman" w:cs="Times New Roman"/>
          <w:color w:val="auto"/>
          <w:szCs w:val="28"/>
        </w:rPr>
        <w:t>地    址：杭州市拱墅区花园岗街168号易构大厦B612</w:t>
      </w:r>
    </w:p>
    <w:p>
      <w:pPr>
        <w:ind w:firstLine="560"/>
        <w:rPr>
          <w:rFonts w:hint="default" w:ascii="Times New Roman" w:hAnsi="Times New Roman" w:cs="Times New Roman"/>
          <w:color w:val="auto"/>
          <w:szCs w:val="28"/>
        </w:rPr>
      </w:pPr>
      <w:r>
        <w:rPr>
          <w:rFonts w:hint="default" w:ascii="Times New Roman" w:hAnsi="Times New Roman" w:cs="Times New Roman"/>
          <w:color w:val="auto"/>
          <w:szCs w:val="28"/>
        </w:rPr>
        <w:t>网    址：</w:t>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"http://www.zjgfkj.com" </w:instrText>
      </w:r>
      <w:r>
        <w:rPr>
          <w:rFonts w:hint="default" w:ascii="Times New Roman" w:hAnsi="Times New Roman" w:cs="Times New Roman"/>
          <w:color w:val="auto"/>
        </w:rPr>
        <w:fldChar w:fldCharType="separate"/>
      </w:r>
      <w:r>
        <w:rPr>
          <w:rFonts w:hint="default" w:ascii="Times New Roman" w:hAnsi="Times New Roman" w:cs="Times New Roman"/>
          <w:color w:val="auto"/>
          <w:szCs w:val="28"/>
          <w:u w:val="single"/>
        </w:rPr>
        <w:t>www.zjgfkj.com</w:t>
      </w:r>
      <w:r>
        <w:rPr>
          <w:rFonts w:hint="default" w:ascii="Times New Roman" w:hAnsi="Times New Roman" w:cs="Times New Roman"/>
          <w:color w:val="auto"/>
          <w:szCs w:val="28"/>
          <w:u w:val="single"/>
        </w:rPr>
        <w:fldChar w:fldCharType="end"/>
      </w:r>
    </w:p>
    <w:p>
      <w:pPr>
        <w:ind w:firstLine="560"/>
        <w:rPr>
          <w:rFonts w:hint="default" w:ascii="Times New Roman" w:hAnsi="Times New Roman" w:cs="Times New Roman"/>
          <w:color w:val="auto"/>
        </w:rPr>
        <w:sectPr>
          <w:headerReference r:id="rId11" w:type="default"/>
          <w:pgSz w:w="11906" w:h="16838"/>
          <w:pgMar w:top="1440" w:right="1800" w:bottom="1440" w:left="1800" w:header="851" w:footer="992" w:gutter="0"/>
          <w:pgNumType w:fmt="decimal"/>
          <w:cols w:space="425" w:num="1"/>
          <w:docGrid w:type="lines" w:linePitch="312" w:charSpace="0"/>
        </w:sectPr>
      </w:pPr>
      <w:r>
        <w:rPr>
          <w:rFonts w:hint="default" w:ascii="Times New Roman" w:hAnsi="Times New Roman" w:cs="Times New Roman"/>
          <w:color w:val="auto"/>
          <w:szCs w:val="28"/>
        </w:rPr>
        <w:t>联系电话：姜小姐   0571-88173051</w:t>
      </w:r>
    </w:p>
    <w:sdt>
      <w:sdtPr>
        <w:rPr>
          <w:rFonts w:hint="default" w:ascii="Times New Roman" w:hAnsi="Times New Roman" w:cs="Times New Roman"/>
          <w:b/>
          <w:bCs/>
          <w:spacing w:val="-4"/>
          <w:sz w:val="36"/>
          <w:szCs w:val="36"/>
        </w:rPr>
        <w:id w:val="147475488"/>
        <w15:color w:val="DBDBDB"/>
        <w:docPartObj>
          <w:docPartGallery w:val="Table of Contents"/>
          <w:docPartUnique/>
        </w:docPartObj>
      </w:sdtPr>
      <w:sdtEndPr>
        <w:rPr>
          <w:rFonts w:hint="default" w:ascii="Times New Roman" w:hAnsi="Times New Roman" w:cs="Times New Roman"/>
          <w:b/>
          <w:bCs/>
          <w:spacing w:val="-4"/>
          <w:sz w:val="21"/>
          <w:szCs w:val="21"/>
        </w:rPr>
      </w:sdtEndPr>
      <w:sdtContent>
        <w:p>
          <w:pPr>
            <w:ind w:firstLine="720"/>
            <w:jc w:val="center"/>
            <w:rPr>
              <w:rFonts w:hint="default" w:ascii="Times New Roman" w:hAnsi="Times New Roman" w:eastAsia="宋体" w:cs="Times New Roman"/>
              <w:b/>
              <w:bCs/>
              <w:sz w:val="36"/>
              <w:szCs w:val="36"/>
            </w:rPr>
          </w:pPr>
          <w:r>
            <w:rPr>
              <w:rFonts w:hint="default" w:ascii="Times New Roman" w:hAnsi="Times New Roman" w:eastAsia="宋体" w:cs="Times New Roman"/>
              <w:b/>
              <w:bCs/>
              <w:sz w:val="36"/>
              <w:szCs w:val="36"/>
            </w:rPr>
            <w:t>目录</w:t>
          </w:r>
        </w:p>
        <w:p>
          <w:pPr>
            <w:pStyle w:val="14"/>
            <w:tabs>
              <w:tab w:val="right" w:leader="dot" w:pos="8306"/>
            </w:tabs>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TOC \o "1-3" \h \u </w:instrText>
          </w:r>
          <w:r>
            <w:rPr>
              <w:rFonts w:hint="default" w:ascii="Times New Roman" w:hAnsi="Times New Roman" w:eastAsia="宋体" w:cs="Times New Roman"/>
            </w:rPr>
            <w:fldChar w:fldCharType="separate"/>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\l _Toc4208 </w:instrText>
          </w:r>
          <w:r>
            <w:rPr>
              <w:rFonts w:hint="default" w:ascii="Times New Roman" w:hAnsi="Times New Roman" w:eastAsia="宋体" w:cs="Times New Roman"/>
            </w:rPr>
            <w:fldChar w:fldCharType="separate"/>
          </w:r>
          <w:r>
            <w:rPr>
              <w:rFonts w:hint="default" w:ascii="Times New Roman" w:hAnsi="Times New Roman" w:eastAsia="黑体" w:cs="Times New Roman"/>
              <w:bCs/>
              <w:spacing w:val="-4"/>
              <w:kern w:val="44"/>
              <w:szCs w:val="36"/>
            </w:rPr>
            <w:t>1 总论</w:t>
          </w:r>
          <w:r>
            <w:tab/>
          </w:r>
          <w:r>
            <w:fldChar w:fldCharType="begin"/>
          </w:r>
          <w:r>
            <w:instrText xml:space="preserve"> PAGEREF _Toc4208 \h </w:instrText>
          </w:r>
          <w:r>
            <w:fldChar w:fldCharType="separate"/>
          </w:r>
          <w:r>
            <w:t>1</w:t>
          </w:r>
          <w:r>
            <w:fldChar w:fldCharType="end"/>
          </w:r>
          <w:r>
            <w:rPr>
              <w:rFonts w:hint="default" w:ascii="Times New Roman" w:hAnsi="Times New Roman" w:eastAsia="宋体" w:cs="Times New Roman"/>
            </w:rPr>
            <w:fldChar w:fldCharType="end"/>
          </w:r>
        </w:p>
        <w:p>
          <w:pPr>
            <w:pStyle w:val="16"/>
            <w:tabs>
              <w:tab w:val="right" w:leader="dot" w:pos="8306"/>
            </w:tabs>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\l _Toc9456 </w:instrText>
          </w:r>
          <w:r>
            <w:rPr>
              <w:rFonts w:hint="default" w:ascii="Times New Roman" w:hAnsi="Times New Roman" w:eastAsia="宋体" w:cs="Times New Roman"/>
            </w:rPr>
            <w:fldChar w:fldCharType="separate"/>
          </w:r>
          <w:r>
            <w:rPr>
              <w:rFonts w:hint="default" w:ascii="Times New Roman" w:hAnsi="Times New Roman" w:eastAsia="黑体" w:cs="Times New Roman"/>
              <w:bCs/>
              <w:spacing w:val="-4"/>
              <w:szCs w:val="30"/>
            </w:rPr>
            <w:t>1.1 背景</w:t>
          </w:r>
          <w:r>
            <w:tab/>
          </w:r>
          <w:r>
            <w:fldChar w:fldCharType="begin"/>
          </w:r>
          <w:r>
            <w:instrText xml:space="preserve"> PAGEREF _Toc9456 \h </w:instrText>
          </w:r>
          <w:r>
            <w:fldChar w:fldCharType="separate"/>
          </w:r>
          <w:r>
            <w:t>1</w:t>
          </w:r>
          <w:r>
            <w:fldChar w:fldCharType="end"/>
          </w:r>
          <w:r>
            <w:rPr>
              <w:rFonts w:hint="default" w:ascii="Times New Roman" w:hAnsi="Times New Roman" w:eastAsia="宋体" w:cs="Times New Roman"/>
            </w:rPr>
            <w:fldChar w:fldCharType="end"/>
          </w:r>
        </w:p>
        <w:p>
          <w:pPr>
            <w:pStyle w:val="16"/>
            <w:tabs>
              <w:tab w:val="right" w:leader="dot" w:pos="8306"/>
            </w:tabs>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\l _Toc12886 </w:instrText>
          </w:r>
          <w:r>
            <w:rPr>
              <w:rFonts w:hint="default" w:ascii="Times New Roman" w:hAnsi="Times New Roman" w:eastAsia="宋体" w:cs="Times New Roman"/>
            </w:rPr>
            <w:fldChar w:fldCharType="separate"/>
          </w:r>
          <w:r>
            <w:rPr>
              <w:rFonts w:hint="default" w:ascii="Times New Roman" w:hAnsi="Times New Roman" w:eastAsia="黑体" w:cs="Times New Roman"/>
              <w:bCs/>
              <w:spacing w:val="-4"/>
              <w:szCs w:val="30"/>
            </w:rPr>
            <w:t>1.2 碳足迹的意义</w:t>
          </w:r>
          <w:r>
            <w:tab/>
          </w:r>
          <w:r>
            <w:fldChar w:fldCharType="begin"/>
          </w:r>
          <w:r>
            <w:instrText xml:space="preserve"> PAGEREF _Toc12886 \h </w:instrText>
          </w:r>
          <w:r>
            <w:fldChar w:fldCharType="separate"/>
          </w:r>
          <w:r>
            <w:t>1</w:t>
          </w:r>
          <w:r>
            <w:fldChar w:fldCharType="end"/>
          </w:r>
          <w:r>
            <w:rPr>
              <w:rFonts w:hint="default" w:ascii="Times New Roman" w:hAnsi="Times New Roman" w:eastAsia="宋体" w:cs="Times New Roman"/>
            </w:rPr>
            <w:fldChar w:fldCharType="end"/>
          </w:r>
        </w:p>
        <w:p>
          <w:pPr>
            <w:pStyle w:val="16"/>
            <w:tabs>
              <w:tab w:val="right" w:leader="dot" w:pos="8306"/>
            </w:tabs>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\l _Toc33 </w:instrText>
          </w:r>
          <w:r>
            <w:rPr>
              <w:rFonts w:hint="default" w:ascii="Times New Roman" w:hAnsi="Times New Roman" w:eastAsia="宋体" w:cs="Times New Roman"/>
            </w:rPr>
            <w:fldChar w:fldCharType="separate"/>
          </w:r>
          <w:r>
            <w:rPr>
              <w:rFonts w:hint="default" w:ascii="Times New Roman" w:hAnsi="Times New Roman" w:eastAsia="黑体" w:cs="Times New Roman"/>
              <w:bCs/>
              <w:spacing w:val="-4"/>
              <w:szCs w:val="30"/>
            </w:rPr>
            <w:t>1.3 主要原则及目的</w:t>
          </w:r>
          <w:r>
            <w:tab/>
          </w:r>
          <w:r>
            <w:fldChar w:fldCharType="begin"/>
          </w:r>
          <w:r>
            <w:instrText xml:space="preserve"> PAGEREF _Toc33 \h </w:instrText>
          </w:r>
          <w:r>
            <w:fldChar w:fldCharType="separate"/>
          </w:r>
          <w:r>
            <w:t>2</w:t>
          </w:r>
          <w:r>
            <w:fldChar w:fldCharType="end"/>
          </w:r>
          <w:r>
            <w:rPr>
              <w:rFonts w:hint="default" w:ascii="Times New Roman" w:hAnsi="Times New Roman" w:eastAsia="宋体" w:cs="Times New Roman"/>
            </w:rPr>
            <w:fldChar w:fldCharType="end"/>
          </w:r>
        </w:p>
        <w:p>
          <w:pPr>
            <w:pStyle w:val="11"/>
            <w:tabs>
              <w:tab w:val="right" w:leader="dot" w:pos="8306"/>
            </w:tabs>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\l _Toc28855 </w:instrText>
          </w:r>
          <w:r>
            <w:rPr>
              <w:rFonts w:hint="default" w:ascii="Times New Roman" w:hAnsi="Times New Roman" w:eastAsia="宋体" w:cs="Times New Roman"/>
            </w:rPr>
            <w:fldChar w:fldCharType="separate"/>
          </w:r>
          <w:r>
            <w:rPr>
              <w:rFonts w:hint="default" w:ascii="Times New Roman" w:hAnsi="Times New Roman" w:eastAsia="黑体" w:cs="Times New Roman"/>
              <w:bCs/>
              <w:spacing w:val="-4"/>
              <w:szCs w:val="28"/>
            </w:rPr>
            <w:t>1.3.1 主要原则</w:t>
          </w:r>
          <w:r>
            <w:tab/>
          </w:r>
          <w:r>
            <w:fldChar w:fldCharType="begin"/>
          </w:r>
          <w:r>
            <w:instrText xml:space="preserve"> PAGEREF _Toc28855 \h </w:instrText>
          </w:r>
          <w:r>
            <w:fldChar w:fldCharType="separate"/>
          </w:r>
          <w:r>
            <w:t>2</w:t>
          </w:r>
          <w:r>
            <w:fldChar w:fldCharType="end"/>
          </w:r>
          <w:r>
            <w:rPr>
              <w:rFonts w:hint="default" w:ascii="Times New Roman" w:hAnsi="Times New Roman" w:eastAsia="宋体" w:cs="Times New Roman"/>
            </w:rPr>
            <w:fldChar w:fldCharType="end"/>
          </w:r>
        </w:p>
        <w:p>
          <w:pPr>
            <w:pStyle w:val="11"/>
            <w:tabs>
              <w:tab w:val="right" w:leader="dot" w:pos="8306"/>
            </w:tabs>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\l _Toc7494 </w:instrText>
          </w:r>
          <w:r>
            <w:rPr>
              <w:rFonts w:hint="default" w:ascii="Times New Roman" w:hAnsi="Times New Roman" w:eastAsia="宋体" w:cs="Times New Roman"/>
            </w:rPr>
            <w:fldChar w:fldCharType="separate"/>
          </w:r>
          <w:r>
            <w:rPr>
              <w:rFonts w:hint="default" w:ascii="Times New Roman" w:hAnsi="Times New Roman" w:eastAsia="黑体" w:cs="Times New Roman"/>
              <w:bCs/>
              <w:spacing w:val="-4"/>
              <w:szCs w:val="28"/>
            </w:rPr>
            <w:t>1.3.2 目的</w:t>
          </w:r>
          <w:r>
            <w:tab/>
          </w:r>
          <w:r>
            <w:fldChar w:fldCharType="begin"/>
          </w:r>
          <w:r>
            <w:instrText xml:space="preserve"> PAGEREF _Toc7494 \h </w:instrText>
          </w:r>
          <w:r>
            <w:fldChar w:fldCharType="separate"/>
          </w:r>
          <w:r>
            <w:t>3</w:t>
          </w:r>
          <w:r>
            <w:fldChar w:fldCharType="end"/>
          </w:r>
          <w:r>
            <w:rPr>
              <w:rFonts w:hint="default" w:ascii="Times New Roman" w:hAnsi="Times New Roman" w:eastAsia="宋体" w:cs="Times New Roman"/>
            </w:rPr>
            <w:fldChar w:fldCharType="end"/>
          </w:r>
        </w:p>
        <w:p>
          <w:pPr>
            <w:pStyle w:val="16"/>
            <w:tabs>
              <w:tab w:val="right" w:leader="dot" w:pos="8306"/>
            </w:tabs>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\l _Toc14361 </w:instrText>
          </w:r>
          <w:r>
            <w:rPr>
              <w:rFonts w:hint="default" w:ascii="Times New Roman" w:hAnsi="Times New Roman" w:eastAsia="宋体" w:cs="Times New Roman"/>
            </w:rPr>
            <w:fldChar w:fldCharType="separate"/>
          </w:r>
          <w:r>
            <w:rPr>
              <w:rFonts w:hint="default" w:ascii="Times New Roman" w:hAnsi="Times New Roman" w:eastAsia="黑体" w:cs="Times New Roman"/>
              <w:bCs/>
              <w:spacing w:val="-4"/>
              <w:szCs w:val="30"/>
            </w:rPr>
            <w:t>1.4 相关术语</w:t>
          </w:r>
          <w:r>
            <w:tab/>
          </w:r>
          <w:r>
            <w:fldChar w:fldCharType="begin"/>
          </w:r>
          <w:r>
            <w:instrText xml:space="preserve"> PAGEREF _Toc14361 \h </w:instrText>
          </w:r>
          <w:r>
            <w:fldChar w:fldCharType="separate"/>
          </w:r>
          <w:r>
            <w:t>3</w:t>
          </w:r>
          <w:r>
            <w:fldChar w:fldCharType="end"/>
          </w:r>
          <w:r>
            <w:rPr>
              <w:rFonts w:hint="default" w:ascii="Times New Roman" w:hAnsi="Times New Roman" w:eastAsia="宋体" w:cs="Times New Roman"/>
            </w:rPr>
            <w:fldChar w:fldCharType="end"/>
          </w:r>
        </w:p>
        <w:p>
          <w:pPr>
            <w:pStyle w:val="14"/>
            <w:tabs>
              <w:tab w:val="right" w:leader="dot" w:pos="8306"/>
            </w:tabs>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\l _Toc29649 </w:instrText>
          </w:r>
          <w:r>
            <w:rPr>
              <w:rFonts w:hint="default" w:ascii="Times New Roman" w:hAnsi="Times New Roman" w:eastAsia="宋体" w:cs="Times New Roman"/>
            </w:rPr>
            <w:fldChar w:fldCharType="separate"/>
          </w:r>
          <w:r>
            <w:rPr>
              <w:rFonts w:hint="default" w:ascii="Times New Roman" w:hAnsi="Times New Roman" w:eastAsia="黑体" w:cs="Times New Roman"/>
              <w:bCs/>
              <w:spacing w:val="-4"/>
              <w:kern w:val="44"/>
              <w:szCs w:val="36"/>
            </w:rPr>
            <w:t>2 功能单位确定</w:t>
          </w:r>
          <w:r>
            <w:tab/>
          </w:r>
          <w:r>
            <w:fldChar w:fldCharType="begin"/>
          </w:r>
          <w:r>
            <w:instrText xml:space="preserve"> PAGEREF _Toc29649 \h </w:instrText>
          </w:r>
          <w:r>
            <w:fldChar w:fldCharType="separate"/>
          </w:r>
          <w:r>
            <w:t>9</w:t>
          </w:r>
          <w:r>
            <w:fldChar w:fldCharType="end"/>
          </w:r>
          <w:r>
            <w:rPr>
              <w:rFonts w:hint="default" w:ascii="Times New Roman" w:hAnsi="Times New Roman" w:eastAsia="宋体" w:cs="Times New Roman"/>
            </w:rPr>
            <w:fldChar w:fldCharType="end"/>
          </w:r>
        </w:p>
        <w:p>
          <w:pPr>
            <w:pStyle w:val="16"/>
            <w:tabs>
              <w:tab w:val="right" w:leader="dot" w:pos="8306"/>
            </w:tabs>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\l _Toc4870 </w:instrText>
          </w:r>
          <w:r>
            <w:rPr>
              <w:rFonts w:hint="default" w:ascii="Times New Roman" w:hAnsi="Times New Roman" w:eastAsia="宋体" w:cs="Times New Roman"/>
            </w:rPr>
            <w:fldChar w:fldCharType="separate"/>
          </w:r>
          <w:r>
            <w:rPr>
              <w:rFonts w:hint="default" w:ascii="Times New Roman" w:hAnsi="Times New Roman" w:eastAsia="黑体" w:cs="Times New Roman"/>
              <w:bCs/>
              <w:szCs w:val="30"/>
            </w:rPr>
            <w:t>2.1 企业介绍</w:t>
          </w:r>
          <w:r>
            <w:tab/>
          </w:r>
          <w:r>
            <w:fldChar w:fldCharType="begin"/>
          </w:r>
          <w:r>
            <w:instrText xml:space="preserve"> PAGEREF _Toc4870 \h </w:instrText>
          </w:r>
          <w:r>
            <w:fldChar w:fldCharType="separate"/>
          </w:r>
          <w:r>
            <w:t>9</w:t>
          </w:r>
          <w:r>
            <w:fldChar w:fldCharType="end"/>
          </w:r>
          <w:r>
            <w:rPr>
              <w:rFonts w:hint="default" w:ascii="Times New Roman" w:hAnsi="Times New Roman" w:eastAsia="宋体" w:cs="Times New Roman"/>
            </w:rPr>
            <w:fldChar w:fldCharType="end"/>
          </w:r>
        </w:p>
        <w:p>
          <w:pPr>
            <w:pStyle w:val="16"/>
            <w:tabs>
              <w:tab w:val="right" w:leader="dot" w:pos="8306"/>
            </w:tabs>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\l _Toc6527 </w:instrText>
          </w:r>
          <w:r>
            <w:rPr>
              <w:rFonts w:hint="default" w:ascii="Times New Roman" w:hAnsi="Times New Roman" w:eastAsia="宋体" w:cs="Times New Roman"/>
            </w:rPr>
            <w:fldChar w:fldCharType="separate"/>
          </w:r>
          <w:r>
            <w:rPr>
              <w:rFonts w:hint="default" w:ascii="Times New Roman" w:hAnsi="Times New Roman" w:cs="Times New Roman"/>
              <w:bCs w:val="0"/>
              <w:szCs w:val="30"/>
            </w:rPr>
            <w:t>2.2 产品介绍</w:t>
          </w:r>
          <w:r>
            <w:tab/>
          </w:r>
          <w:r>
            <w:fldChar w:fldCharType="begin"/>
          </w:r>
          <w:r>
            <w:instrText xml:space="preserve"> PAGEREF _Toc6527 \h </w:instrText>
          </w:r>
          <w:r>
            <w:fldChar w:fldCharType="separate"/>
          </w:r>
          <w:r>
            <w:t>10</w:t>
          </w:r>
          <w:r>
            <w:fldChar w:fldCharType="end"/>
          </w:r>
          <w:r>
            <w:rPr>
              <w:rFonts w:hint="default" w:ascii="Times New Roman" w:hAnsi="Times New Roman" w:eastAsia="宋体" w:cs="Times New Roman"/>
            </w:rPr>
            <w:fldChar w:fldCharType="end"/>
          </w:r>
        </w:p>
        <w:p>
          <w:pPr>
            <w:pStyle w:val="16"/>
            <w:tabs>
              <w:tab w:val="right" w:leader="dot" w:pos="8306"/>
            </w:tabs>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\l _Toc2104 </w:instrText>
          </w:r>
          <w:r>
            <w:rPr>
              <w:rFonts w:hint="default" w:ascii="Times New Roman" w:hAnsi="Times New Roman" w:eastAsia="宋体" w:cs="Times New Roman"/>
            </w:rPr>
            <w:fldChar w:fldCharType="separate"/>
          </w:r>
          <w:r>
            <w:rPr>
              <w:rFonts w:hint="default" w:ascii="Times New Roman" w:hAnsi="Times New Roman" w:cs="Times New Roman"/>
              <w:bCs w:val="0"/>
              <w:szCs w:val="30"/>
            </w:rPr>
            <w:t>2.3 企业工艺简介</w:t>
          </w:r>
          <w:r>
            <w:tab/>
          </w:r>
          <w:r>
            <w:fldChar w:fldCharType="begin"/>
          </w:r>
          <w:r>
            <w:instrText xml:space="preserve"> PAGEREF _Toc2104 \h </w:instrText>
          </w:r>
          <w:r>
            <w:fldChar w:fldCharType="separate"/>
          </w:r>
          <w:r>
            <w:t>11</w:t>
          </w:r>
          <w:r>
            <w:fldChar w:fldCharType="end"/>
          </w:r>
          <w:r>
            <w:rPr>
              <w:rFonts w:hint="default" w:ascii="Times New Roman" w:hAnsi="Times New Roman" w:eastAsia="宋体" w:cs="Times New Roman"/>
            </w:rPr>
            <w:fldChar w:fldCharType="end"/>
          </w:r>
        </w:p>
        <w:p>
          <w:pPr>
            <w:pStyle w:val="16"/>
            <w:tabs>
              <w:tab w:val="right" w:leader="dot" w:pos="8306"/>
            </w:tabs>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\l _Toc27214 </w:instrText>
          </w:r>
          <w:r>
            <w:rPr>
              <w:rFonts w:hint="default" w:ascii="Times New Roman" w:hAnsi="Times New Roman" w:eastAsia="宋体" w:cs="Times New Roman"/>
            </w:rPr>
            <w:fldChar w:fldCharType="separate"/>
          </w:r>
          <w:r>
            <w:rPr>
              <w:rFonts w:hint="default" w:ascii="Times New Roman" w:hAnsi="Times New Roman" w:cs="Times New Roman"/>
              <w:bCs w:val="0"/>
              <w:szCs w:val="30"/>
            </w:rPr>
            <w:t>2.4 主要排放设备</w:t>
          </w:r>
          <w:r>
            <w:tab/>
          </w:r>
          <w:r>
            <w:fldChar w:fldCharType="begin"/>
          </w:r>
          <w:r>
            <w:instrText xml:space="preserve"> PAGEREF _Toc27214 \h </w:instrText>
          </w:r>
          <w:r>
            <w:fldChar w:fldCharType="separate"/>
          </w:r>
          <w:r>
            <w:t>12</w:t>
          </w:r>
          <w:r>
            <w:fldChar w:fldCharType="end"/>
          </w:r>
          <w:r>
            <w:rPr>
              <w:rFonts w:hint="default" w:ascii="Times New Roman" w:hAnsi="Times New Roman" w:eastAsia="宋体" w:cs="Times New Roman"/>
            </w:rPr>
            <w:fldChar w:fldCharType="end"/>
          </w:r>
        </w:p>
        <w:p>
          <w:pPr>
            <w:pStyle w:val="16"/>
            <w:tabs>
              <w:tab w:val="right" w:leader="dot" w:pos="8306"/>
            </w:tabs>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\l _Toc23358 </w:instrText>
          </w:r>
          <w:r>
            <w:rPr>
              <w:rFonts w:hint="default" w:ascii="Times New Roman" w:hAnsi="Times New Roman" w:eastAsia="宋体" w:cs="Times New Roman"/>
            </w:rPr>
            <w:fldChar w:fldCharType="separate"/>
          </w:r>
          <w:r>
            <w:rPr>
              <w:rFonts w:hint="default" w:ascii="Times New Roman" w:hAnsi="Times New Roman" w:cs="Times New Roman"/>
              <w:szCs w:val="30"/>
            </w:rPr>
            <w:t>2.5 功能单位确定</w:t>
          </w:r>
          <w:r>
            <w:tab/>
          </w:r>
          <w:r>
            <w:fldChar w:fldCharType="begin"/>
          </w:r>
          <w:r>
            <w:instrText xml:space="preserve"> PAGEREF _Toc23358 \h </w:instrText>
          </w:r>
          <w:r>
            <w:fldChar w:fldCharType="separate"/>
          </w:r>
          <w:r>
            <w:t>14</w:t>
          </w:r>
          <w:r>
            <w:fldChar w:fldCharType="end"/>
          </w:r>
          <w:r>
            <w:rPr>
              <w:rFonts w:hint="default" w:ascii="Times New Roman" w:hAnsi="Times New Roman" w:eastAsia="宋体" w:cs="Times New Roman"/>
            </w:rPr>
            <w:fldChar w:fldCharType="end"/>
          </w:r>
        </w:p>
        <w:p>
          <w:pPr>
            <w:pStyle w:val="16"/>
            <w:tabs>
              <w:tab w:val="right" w:leader="dot" w:pos="8306"/>
            </w:tabs>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\l _Toc7435 </w:instrText>
          </w:r>
          <w:r>
            <w:rPr>
              <w:rFonts w:hint="default" w:ascii="Times New Roman" w:hAnsi="Times New Roman" w:eastAsia="宋体" w:cs="Times New Roman"/>
            </w:rPr>
            <w:fldChar w:fldCharType="separate"/>
          </w:r>
          <w:r>
            <w:rPr>
              <w:rFonts w:hint="default" w:ascii="Times New Roman" w:hAnsi="Times New Roman" w:cs="Times New Roman"/>
              <w:bCs w:val="0"/>
              <w:szCs w:val="30"/>
            </w:rPr>
            <w:t>2.6 产品进程图</w:t>
          </w:r>
          <w:r>
            <w:tab/>
          </w:r>
          <w:r>
            <w:fldChar w:fldCharType="begin"/>
          </w:r>
          <w:r>
            <w:instrText xml:space="preserve"> PAGEREF _Toc7435 \h </w:instrText>
          </w:r>
          <w:r>
            <w:fldChar w:fldCharType="separate"/>
          </w:r>
          <w:r>
            <w:t>14</w:t>
          </w:r>
          <w:r>
            <w:fldChar w:fldCharType="end"/>
          </w:r>
          <w:r>
            <w:rPr>
              <w:rFonts w:hint="default" w:ascii="Times New Roman" w:hAnsi="Times New Roman" w:eastAsia="宋体" w:cs="Times New Roman"/>
            </w:rPr>
            <w:fldChar w:fldCharType="end"/>
          </w:r>
        </w:p>
        <w:p>
          <w:pPr>
            <w:pStyle w:val="14"/>
            <w:tabs>
              <w:tab w:val="right" w:leader="dot" w:pos="8306"/>
            </w:tabs>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\l _Toc19257 </w:instrText>
          </w:r>
          <w:r>
            <w:rPr>
              <w:rFonts w:hint="default" w:ascii="Times New Roman" w:hAnsi="Times New Roman" w:eastAsia="宋体" w:cs="Times New Roman"/>
            </w:rPr>
            <w:fldChar w:fldCharType="separate"/>
          </w:r>
          <w:r>
            <w:rPr>
              <w:rFonts w:hint="default" w:ascii="Times New Roman" w:hAnsi="Times New Roman" w:eastAsia="黑体" w:cs="Times New Roman"/>
              <w:szCs w:val="36"/>
            </w:rPr>
            <w:t>3 边界系统规则</w:t>
          </w:r>
          <w:r>
            <w:tab/>
          </w:r>
          <w:r>
            <w:fldChar w:fldCharType="begin"/>
          </w:r>
          <w:r>
            <w:instrText xml:space="preserve"> PAGEREF _Toc19257 \h </w:instrText>
          </w:r>
          <w:r>
            <w:fldChar w:fldCharType="separate"/>
          </w:r>
          <w:r>
            <w:t>16</w:t>
          </w:r>
          <w:r>
            <w:fldChar w:fldCharType="end"/>
          </w:r>
          <w:r>
            <w:rPr>
              <w:rFonts w:hint="default" w:ascii="Times New Roman" w:hAnsi="Times New Roman" w:eastAsia="宋体" w:cs="Times New Roman"/>
            </w:rPr>
            <w:fldChar w:fldCharType="end"/>
          </w:r>
        </w:p>
        <w:p>
          <w:pPr>
            <w:pStyle w:val="14"/>
            <w:tabs>
              <w:tab w:val="right" w:leader="dot" w:pos="8306"/>
            </w:tabs>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\l _Toc4506 </w:instrText>
          </w:r>
          <w:r>
            <w:rPr>
              <w:rFonts w:hint="default" w:ascii="Times New Roman" w:hAnsi="Times New Roman" w:eastAsia="宋体" w:cs="Times New Roman"/>
            </w:rPr>
            <w:fldChar w:fldCharType="separate"/>
          </w:r>
          <w:r>
            <w:rPr>
              <w:rFonts w:hint="default" w:ascii="Times New Roman" w:hAnsi="Times New Roman" w:eastAsia="黑体" w:cs="Times New Roman"/>
              <w:szCs w:val="36"/>
            </w:rPr>
            <w:t>4 目的和范围确定</w:t>
          </w:r>
          <w:r>
            <w:tab/>
          </w:r>
          <w:r>
            <w:fldChar w:fldCharType="begin"/>
          </w:r>
          <w:r>
            <w:instrText xml:space="preserve"> PAGEREF _Toc4506 \h </w:instrText>
          </w:r>
          <w:r>
            <w:fldChar w:fldCharType="separate"/>
          </w:r>
          <w:r>
            <w:t>17</w:t>
          </w:r>
          <w:r>
            <w:fldChar w:fldCharType="end"/>
          </w:r>
          <w:r>
            <w:rPr>
              <w:rFonts w:hint="default" w:ascii="Times New Roman" w:hAnsi="Times New Roman" w:eastAsia="宋体" w:cs="Times New Roman"/>
            </w:rPr>
            <w:fldChar w:fldCharType="end"/>
          </w:r>
        </w:p>
        <w:p>
          <w:pPr>
            <w:pStyle w:val="16"/>
            <w:tabs>
              <w:tab w:val="right" w:leader="dot" w:pos="8306"/>
            </w:tabs>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\l _Toc2216 </w:instrText>
          </w:r>
          <w:r>
            <w:rPr>
              <w:rFonts w:hint="default" w:ascii="Times New Roman" w:hAnsi="Times New Roman" w:eastAsia="宋体" w:cs="Times New Roman"/>
            </w:rPr>
            <w:fldChar w:fldCharType="separate"/>
          </w:r>
          <w:r>
            <w:rPr>
              <w:rFonts w:hint="default" w:ascii="Times New Roman" w:hAnsi="Times New Roman" w:cs="Times New Roman"/>
              <w:bCs w:val="0"/>
              <w:szCs w:val="30"/>
            </w:rPr>
            <w:t>4.1 评价目的</w:t>
          </w:r>
          <w:r>
            <w:tab/>
          </w:r>
          <w:r>
            <w:fldChar w:fldCharType="begin"/>
          </w:r>
          <w:r>
            <w:instrText xml:space="preserve"> PAGEREF _Toc2216 \h </w:instrText>
          </w:r>
          <w:r>
            <w:fldChar w:fldCharType="separate"/>
          </w:r>
          <w:r>
            <w:t>17</w:t>
          </w:r>
          <w:r>
            <w:fldChar w:fldCharType="end"/>
          </w:r>
          <w:r>
            <w:rPr>
              <w:rFonts w:hint="default" w:ascii="Times New Roman" w:hAnsi="Times New Roman" w:eastAsia="宋体" w:cs="Times New Roman"/>
            </w:rPr>
            <w:fldChar w:fldCharType="end"/>
          </w:r>
        </w:p>
        <w:p>
          <w:pPr>
            <w:pStyle w:val="16"/>
            <w:tabs>
              <w:tab w:val="right" w:leader="dot" w:pos="8306"/>
            </w:tabs>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\l _Toc19996 </w:instrText>
          </w:r>
          <w:r>
            <w:rPr>
              <w:rFonts w:hint="default" w:ascii="Times New Roman" w:hAnsi="Times New Roman" w:eastAsia="宋体" w:cs="Times New Roman"/>
            </w:rPr>
            <w:fldChar w:fldCharType="separate"/>
          </w:r>
          <w:r>
            <w:rPr>
              <w:rFonts w:hint="default" w:ascii="Times New Roman" w:hAnsi="Times New Roman" w:cs="Times New Roman"/>
              <w:bCs w:val="0"/>
              <w:szCs w:val="30"/>
            </w:rPr>
            <w:t>4.2 评价范围</w:t>
          </w:r>
          <w:r>
            <w:tab/>
          </w:r>
          <w:r>
            <w:fldChar w:fldCharType="begin"/>
          </w:r>
          <w:r>
            <w:instrText xml:space="preserve"> PAGEREF _Toc19996 \h </w:instrText>
          </w:r>
          <w:r>
            <w:fldChar w:fldCharType="separate"/>
          </w:r>
          <w:r>
            <w:t>17</w:t>
          </w:r>
          <w:r>
            <w:fldChar w:fldCharType="end"/>
          </w:r>
          <w:r>
            <w:rPr>
              <w:rFonts w:hint="default" w:ascii="Times New Roman" w:hAnsi="Times New Roman" w:eastAsia="宋体" w:cs="Times New Roman"/>
            </w:rPr>
            <w:fldChar w:fldCharType="end"/>
          </w:r>
        </w:p>
        <w:p>
          <w:pPr>
            <w:pStyle w:val="16"/>
            <w:tabs>
              <w:tab w:val="right" w:leader="dot" w:pos="8306"/>
            </w:tabs>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\l _Toc8788 </w:instrText>
          </w:r>
          <w:r>
            <w:rPr>
              <w:rFonts w:hint="default" w:ascii="Times New Roman" w:hAnsi="Times New Roman" w:eastAsia="宋体" w:cs="Times New Roman"/>
            </w:rPr>
            <w:fldChar w:fldCharType="separate"/>
          </w:r>
          <w:r>
            <w:rPr>
              <w:rFonts w:hint="default" w:ascii="Times New Roman" w:hAnsi="Times New Roman" w:cs="Times New Roman"/>
              <w:bCs w:val="0"/>
              <w:szCs w:val="30"/>
            </w:rPr>
            <w:t>4.3 评价工具</w:t>
          </w:r>
          <w:r>
            <w:tab/>
          </w:r>
          <w:r>
            <w:fldChar w:fldCharType="begin"/>
          </w:r>
          <w:r>
            <w:instrText xml:space="preserve"> PAGEREF _Toc8788 \h </w:instrText>
          </w:r>
          <w:r>
            <w:fldChar w:fldCharType="separate"/>
          </w:r>
          <w:r>
            <w:t>17</w:t>
          </w:r>
          <w:r>
            <w:fldChar w:fldCharType="end"/>
          </w:r>
          <w:r>
            <w:rPr>
              <w:rFonts w:hint="default" w:ascii="Times New Roman" w:hAnsi="Times New Roman" w:eastAsia="宋体" w:cs="Times New Roman"/>
            </w:rPr>
            <w:fldChar w:fldCharType="end"/>
          </w:r>
        </w:p>
        <w:p>
          <w:pPr>
            <w:pStyle w:val="14"/>
            <w:tabs>
              <w:tab w:val="right" w:leader="dot" w:pos="8306"/>
            </w:tabs>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\l _Toc2718 </w:instrText>
          </w:r>
          <w:r>
            <w:rPr>
              <w:rFonts w:hint="default" w:ascii="Times New Roman" w:hAnsi="Times New Roman" w:eastAsia="宋体" w:cs="Times New Roman"/>
            </w:rPr>
            <w:fldChar w:fldCharType="separate"/>
          </w:r>
          <w:r>
            <w:rPr>
              <w:rFonts w:hint="default" w:ascii="Times New Roman" w:hAnsi="Times New Roman" w:eastAsia="黑体" w:cs="Times New Roman"/>
              <w:szCs w:val="36"/>
            </w:rPr>
            <w:t>5 评价依据</w:t>
          </w:r>
          <w:r>
            <w:tab/>
          </w:r>
          <w:r>
            <w:fldChar w:fldCharType="begin"/>
          </w:r>
          <w:r>
            <w:instrText xml:space="preserve"> PAGEREF _Toc2718 \h </w:instrText>
          </w:r>
          <w:r>
            <w:fldChar w:fldCharType="separate"/>
          </w:r>
          <w:r>
            <w:t>18</w:t>
          </w:r>
          <w:r>
            <w:fldChar w:fldCharType="end"/>
          </w:r>
          <w:r>
            <w:rPr>
              <w:rFonts w:hint="default" w:ascii="Times New Roman" w:hAnsi="Times New Roman" w:eastAsia="宋体" w:cs="Times New Roman"/>
            </w:rPr>
            <w:fldChar w:fldCharType="end"/>
          </w:r>
        </w:p>
        <w:p>
          <w:pPr>
            <w:pStyle w:val="14"/>
            <w:tabs>
              <w:tab w:val="right" w:leader="dot" w:pos="8306"/>
            </w:tabs>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\l _Toc27356 </w:instrText>
          </w:r>
          <w:r>
            <w:rPr>
              <w:rFonts w:hint="default" w:ascii="Times New Roman" w:hAnsi="Times New Roman" w:eastAsia="宋体" w:cs="Times New Roman"/>
            </w:rPr>
            <w:fldChar w:fldCharType="separate"/>
          </w:r>
          <w:r>
            <w:rPr>
              <w:rFonts w:hint="default" w:ascii="Times New Roman" w:hAnsi="Times New Roman" w:eastAsia="黑体" w:cs="Times New Roman"/>
              <w:szCs w:val="36"/>
            </w:rPr>
            <w:t>6 数据的收集与整理</w:t>
          </w:r>
          <w:r>
            <w:tab/>
          </w:r>
          <w:r>
            <w:fldChar w:fldCharType="begin"/>
          </w:r>
          <w:r>
            <w:instrText xml:space="preserve"> PAGEREF _Toc27356 \h </w:instrText>
          </w:r>
          <w:r>
            <w:fldChar w:fldCharType="separate"/>
          </w:r>
          <w:r>
            <w:t>19</w:t>
          </w:r>
          <w:r>
            <w:fldChar w:fldCharType="end"/>
          </w:r>
          <w:r>
            <w:rPr>
              <w:rFonts w:hint="default" w:ascii="Times New Roman" w:hAnsi="Times New Roman" w:eastAsia="宋体" w:cs="Times New Roman"/>
            </w:rPr>
            <w:fldChar w:fldCharType="end"/>
          </w:r>
        </w:p>
        <w:p>
          <w:pPr>
            <w:pStyle w:val="16"/>
            <w:tabs>
              <w:tab w:val="right" w:leader="dot" w:pos="8306"/>
            </w:tabs>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\l _Toc26366 </w:instrText>
          </w:r>
          <w:r>
            <w:rPr>
              <w:rFonts w:hint="default" w:ascii="Times New Roman" w:hAnsi="Times New Roman" w:eastAsia="宋体" w:cs="Times New Roman"/>
            </w:rPr>
            <w:fldChar w:fldCharType="separate"/>
          </w:r>
          <w:r>
            <w:rPr>
              <w:rFonts w:hint="default" w:ascii="Times New Roman" w:hAnsi="Times New Roman" w:cs="Times New Roman"/>
              <w:bCs w:val="0"/>
            </w:rPr>
            <w:t>6.1初级活动水平数据</w:t>
          </w:r>
          <w:r>
            <w:tab/>
          </w:r>
          <w:r>
            <w:fldChar w:fldCharType="begin"/>
          </w:r>
          <w:r>
            <w:instrText xml:space="preserve"> PAGEREF _Toc26366 \h </w:instrText>
          </w:r>
          <w:r>
            <w:fldChar w:fldCharType="separate"/>
          </w:r>
          <w:r>
            <w:t>19</w:t>
          </w:r>
          <w:r>
            <w:fldChar w:fldCharType="end"/>
          </w:r>
          <w:r>
            <w:rPr>
              <w:rFonts w:hint="default" w:ascii="Times New Roman" w:hAnsi="Times New Roman" w:eastAsia="宋体" w:cs="Times New Roman"/>
            </w:rPr>
            <w:fldChar w:fldCharType="end"/>
          </w:r>
        </w:p>
        <w:p>
          <w:pPr>
            <w:pStyle w:val="16"/>
            <w:tabs>
              <w:tab w:val="right" w:leader="dot" w:pos="8306"/>
            </w:tabs>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\l _Toc9080 </w:instrText>
          </w:r>
          <w:r>
            <w:rPr>
              <w:rFonts w:hint="default" w:ascii="Times New Roman" w:hAnsi="Times New Roman" w:eastAsia="宋体" w:cs="Times New Roman"/>
            </w:rPr>
            <w:fldChar w:fldCharType="separate"/>
          </w:r>
          <w:r>
            <w:rPr>
              <w:rFonts w:hint="default" w:ascii="Times New Roman" w:hAnsi="Times New Roman" w:cs="Times New Roman"/>
              <w:bCs w:val="0"/>
            </w:rPr>
            <w:t>6.2次级活动水平数据</w:t>
          </w:r>
          <w:r>
            <w:tab/>
          </w:r>
          <w:r>
            <w:fldChar w:fldCharType="begin"/>
          </w:r>
          <w:r>
            <w:instrText xml:space="preserve"> PAGEREF _Toc9080 \h </w:instrText>
          </w:r>
          <w:r>
            <w:fldChar w:fldCharType="separate"/>
          </w:r>
          <w:r>
            <w:t>19</w:t>
          </w:r>
          <w:r>
            <w:fldChar w:fldCharType="end"/>
          </w:r>
          <w:r>
            <w:rPr>
              <w:rFonts w:hint="default" w:ascii="Times New Roman" w:hAnsi="Times New Roman" w:eastAsia="宋体" w:cs="Times New Roman"/>
            </w:rPr>
            <w:fldChar w:fldCharType="end"/>
          </w:r>
        </w:p>
        <w:p>
          <w:pPr>
            <w:pStyle w:val="14"/>
            <w:tabs>
              <w:tab w:val="right" w:leader="dot" w:pos="8306"/>
            </w:tabs>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\l _Toc1309 </w:instrText>
          </w:r>
          <w:r>
            <w:rPr>
              <w:rFonts w:hint="default" w:ascii="Times New Roman" w:hAnsi="Times New Roman" w:eastAsia="宋体" w:cs="Times New Roman"/>
            </w:rPr>
            <w:fldChar w:fldCharType="separate"/>
          </w:r>
          <w:r>
            <w:rPr>
              <w:rFonts w:hint="default" w:ascii="Times New Roman" w:hAnsi="Times New Roman" w:eastAsia="黑体" w:cs="Times New Roman"/>
              <w:szCs w:val="36"/>
            </w:rPr>
            <w:t>7 生产工艺分析</w:t>
          </w:r>
          <w:r>
            <w:tab/>
          </w:r>
          <w:r>
            <w:fldChar w:fldCharType="begin"/>
          </w:r>
          <w:r>
            <w:instrText xml:space="preserve"> PAGEREF _Toc1309 \h </w:instrText>
          </w:r>
          <w:r>
            <w:fldChar w:fldCharType="separate"/>
          </w:r>
          <w:r>
            <w:t>21</w:t>
          </w:r>
          <w:r>
            <w:fldChar w:fldCharType="end"/>
          </w:r>
          <w:r>
            <w:rPr>
              <w:rFonts w:hint="default" w:ascii="Times New Roman" w:hAnsi="Times New Roman" w:eastAsia="宋体" w:cs="Times New Roman"/>
            </w:rPr>
            <w:fldChar w:fldCharType="end"/>
          </w:r>
        </w:p>
        <w:p>
          <w:pPr>
            <w:pStyle w:val="14"/>
            <w:tabs>
              <w:tab w:val="right" w:leader="dot" w:pos="8306"/>
            </w:tabs>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\l _Toc24034 </w:instrText>
          </w:r>
          <w:r>
            <w:rPr>
              <w:rFonts w:hint="default" w:ascii="Times New Roman" w:hAnsi="Times New Roman" w:eastAsia="宋体" w:cs="Times New Roman"/>
            </w:rPr>
            <w:fldChar w:fldCharType="separate"/>
          </w:r>
          <w:r>
            <w:rPr>
              <w:rFonts w:hint="default" w:ascii="Times New Roman" w:hAnsi="Times New Roman" w:eastAsia="黑体" w:cs="Times New Roman"/>
              <w:szCs w:val="36"/>
            </w:rPr>
            <w:t>8 生命周期清单分析</w:t>
          </w:r>
          <w:r>
            <w:tab/>
          </w:r>
          <w:r>
            <w:fldChar w:fldCharType="begin"/>
          </w:r>
          <w:r>
            <w:instrText xml:space="preserve"> PAGEREF _Toc24034 \h </w:instrText>
          </w:r>
          <w:r>
            <w:fldChar w:fldCharType="separate"/>
          </w:r>
          <w:r>
            <w:t>23</w:t>
          </w:r>
          <w:r>
            <w:fldChar w:fldCharType="end"/>
          </w:r>
          <w:r>
            <w:rPr>
              <w:rFonts w:hint="default" w:ascii="Times New Roman" w:hAnsi="Times New Roman" w:eastAsia="宋体" w:cs="Times New Roman"/>
            </w:rPr>
            <w:fldChar w:fldCharType="end"/>
          </w:r>
        </w:p>
        <w:p>
          <w:pPr>
            <w:pStyle w:val="16"/>
            <w:tabs>
              <w:tab w:val="right" w:leader="dot" w:pos="8306"/>
            </w:tabs>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\l _Toc20902 </w:instrText>
          </w:r>
          <w:r>
            <w:rPr>
              <w:rFonts w:hint="default" w:ascii="Times New Roman" w:hAnsi="Times New Roman" w:eastAsia="宋体" w:cs="Times New Roman"/>
            </w:rPr>
            <w:fldChar w:fldCharType="separate"/>
          </w:r>
          <w:r>
            <w:rPr>
              <w:rFonts w:hint="default" w:ascii="Times New Roman" w:hAnsi="Times New Roman" w:cs="Times New Roman"/>
              <w:bCs w:val="0"/>
              <w:szCs w:val="30"/>
            </w:rPr>
            <w:t>8.1 系统边界的确定</w:t>
          </w:r>
          <w:r>
            <w:tab/>
          </w:r>
          <w:r>
            <w:fldChar w:fldCharType="begin"/>
          </w:r>
          <w:r>
            <w:instrText xml:space="preserve"> PAGEREF _Toc20902 \h </w:instrText>
          </w:r>
          <w:r>
            <w:fldChar w:fldCharType="separate"/>
          </w:r>
          <w:r>
            <w:t>23</w:t>
          </w:r>
          <w:r>
            <w:fldChar w:fldCharType="end"/>
          </w:r>
          <w:r>
            <w:rPr>
              <w:rFonts w:hint="default" w:ascii="Times New Roman" w:hAnsi="Times New Roman" w:eastAsia="宋体" w:cs="Times New Roman"/>
            </w:rPr>
            <w:fldChar w:fldCharType="end"/>
          </w:r>
        </w:p>
        <w:p>
          <w:pPr>
            <w:pStyle w:val="16"/>
            <w:tabs>
              <w:tab w:val="right" w:leader="dot" w:pos="8306"/>
            </w:tabs>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\l _Toc22159 </w:instrText>
          </w:r>
          <w:r>
            <w:rPr>
              <w:rFonts w:hint="default" w:ascii="Times New Roman" w:hAnsi="Times New Roman" w:eastAsia="宋体" w:cs="Times New Roman"/>
            </w:rPr>
            <w:fldChar w:fldCharType="separate"/>
          </w:r>
          <w:r>
            <w:rPr>
              <w:rFonts w:hint="default" w:ascii="Times New Roman" w:hAnsi="Times New Roman" w:cs="Times New Roman"/>
              <w:bCs w:val="0"/>
              <w:szCs w:val="30"/>
            </w:rPr>
            <w:t>8.2 清单分析</w:t>
          </w:r>
          <w:r>
            <w:tab/>
          </w:r>
          <w:r>
            <w:fldChar w:fldCharType="begin"/>
          </w:r>
          <w:r>
            <w:instrText xml:space="preserve"> PAGEREF _Toc22159 \h </w:instrText>
          </w:r>
          <w:r>
            <w:fldChar w:fldCharType="separate"/>
          </w:r>
          <w:r>
            <w:t>23</w:t>
          </w:r>
          <w:r>
            <w:fldChar w:fldCharType="end"/>
          </w:r>
          <w:r>
            <w:rPr>
              <w:rFonts w:hint="default" w:ascii="Times New Roman" w:hAnsi="Times New Roman" w:eastAsia="宋体" w:cs="Times New Roman"/>
            </w:rPr>
            <w:fldChar w:fldCharType="end"/>
          </w:r>
        </w:p>
        <w:p>
          <w:pPr>
            <w:pStyle w:val="14"/>
            <w:tabs>
              <w:tab w:val="right" w:leader="dot" w:pos="8306"/>
            </w:tabs>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\l _Toc22503 </w:instrText>
          </w:r>
          <w:r>
            <w:rPr>
              <w:rFonts w:hint="default" w:ascii="Times New Roman" w:hAnsi="Times New Roman" w:eastAsia="宋体" w:cs="Times New Roman"/>
            </w:rPr>
            <w:fldChar w:fldCharType="separate"/>
          </w:r>
          <w:r>
            <w:rPr>
              <w:rFonts w:hint="default" w:ascii="Times New Roman" w:hAnsi="Times New Roman" w:eastAsia="黑体" w:cs="Times New Roman"/>
              <w:szCs w:val="36"/>
            </w:rPr>
            <w:t>9 核查报告结论</w:t>
          </w:r>
          <w:r>
            <w:tab/>
          </w:r>
          <w:r>
            <w:fldChar w:fldCharType="begin"/>
          </w:r>
          <w:r>
            <w:instrText xml:space="preserve"> PAGEREF _Toc22503 \h </w:instrText>
          </w:r>
          <w:r>
            <w:fldChar w:fldCharType="separate"/>
          </w:r>
          <w:r>
            <w:t>26</w:t>
          </w:r>
          <w:r>
            <w:fldChar w:fldCharType="end"/>
          </w:r>
          <w:r>
            <w:rPr>
              <w:rFonts w:hint="default" w:ascii="Times New Roman" w:hAnsi="Times New Roman" w:eastAsia="宋体" w:cs="Times New Roman"/>
            </w:rPr>
            <w:fldChar w:fldCharType="end"/>
          </w:r>
        </w:p>
        <w:p>
          <w:pPr>
            <w:pStyle w:val="16"/>
            <w:tabs>
              <w:tab w:val="right" w:leader="dot" w:pos="8306"/>
            </w:tabs>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\l _Toc20888 </w:instrText>
          </w:r>
          <w:r>
            <w:rPr>
              <w:rFonts w:hint="default" w:ascii="Times New Roman" w:hAnsi="Times New Roman" w:eastAsia="宋体" w:cs="Times New Roman"/>
            </w:rPr>
            <w:fldChar w:fldCharType="separate"/>
          </w:r>
          <w:r>
            <w:rPr>
              <w:rFonts w:hint="default" w:ascii="Times New Roman" w:hAnsi="Times New Roman" w:cs="Times New Roman"/>
              <w:bCs w:val="0"/>
              <w:szCs w:val="30"/>
            </w:rPr>
            <w:t>9.1 影响评价结果</w:t>
          </w:r>
          <w:r>
            <w:tab/>
          </w:r>
          <w:r>
            <w:fldChar w:fldCharType="begin"/>
          </w:r>
          <w:r>
            <w:instrText xml:space="preserve"> PAGEREF _Toc20888 \h </w:instrText>
          </w:r>
          <w:r>
            <w:fldChar w:fldCharType="separate"/>
          </w:r>
          <w:r>
            <w:t>26</w:t>
          </w:r>
          <w:r>
            <w:fldChar w:fldCharType="end"/>
          </w:r>
          <w:r>
            <w:rPr>
              <w:rFonts w:hint="default" w:ascii="Times New Roman" w:hAnsi="Times New Roman" w:eastAsia="宋体" w:cs="Times New Roman"/>
            </w:rPr>
            <w:fldChar w:fldCharType="end"/>
          </w:r>
        </w:p>
        <w:p>
          <w:pPr>
            <w:pStyle w:val="16"/>
            <w:tabs>
              <w:tab w:val="right" w:leader="dot" w:pos="8306"/>
            </w:tabs>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\l _Toc8589 </w:instrText>
          </w:r>
          <w:r>
            <w:rPr>
              <w:rFonts w:hint="default" w:ascii="Times New Roman" w:hAnsi="Times New Roman" w:eastAsia="宋体" w:cs="Times New Roman"/>
            </w:rPr>
            <w:fldChar w:fldCharType="separate"/>
          </w:r>
          <w:r>
            <w:rPr>
              <w:rFonts w:hint="default" w:ascii="Times New Roman" w:hAnsi="Times New Roman" w:cs="Times New Roman"/>
              <w:bCs w:val="0"/>
              <w:szCs w:val="30"/>
            </w:rPr>
            <w:t>9.2 清单分析结果</w:t>
          </w:r>
          <w:r>
            <w:tab/>
          </w:r>
          <w:r>
            <w:fldChar w:fldCharType="begin"/>
          </w:r>
          <w:r>
            <w:instrText xml:space="preserve"> PAGEREF _Toc8589 \h </w:instrText>
          </w:r>
          <w:r>
            <w:fldChar w:fldCharType="separate"/>
          </w:r>
          <w:r>
            <w:t>29</w:t>
          </w:r>
          <w:r>
            <w:fldChar w:fldCharType="end"/>
          </w:r>
          <w:r>
            <w:rPr>
              <w:rFonts w:hint="default" w:ascii="Times New Roman" w:hAnsi="Times New Roman" w:eastAsia="宋体" w:cs="Times New Roman"/>
            </w:rPr>
            <w:fldChar w:fldCharType="end"/>
          </w:r>
        </w:p>
        <w:p>
          <w:pPr>
            <w:pStyle w:val="14"/>
            <w:tabs>
              <w:tab w:val="right" w:leader="dot" w:pos="8306"/>
            </w:tabs>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\l _Toc6147 </w:instrText>
          </w:r>
          <w:r>
            <w:rPr>
              <w:rFonts w:hint="default" w:ascii="Times New Roman" w:hAnsi="Times New Roman" w:eastAsia="宋体" w:cs="Times New Roman"/>
            </w:rPr>
            <w:fldChar w:fldCharType="separate"/>
          </w:r>
          <w:r>
            <w:rPr>
              <w:rFonts w:hint="default" w:ascii="Times New Roman" w:hAnsi="Times New Roman" w:eastAsia="黑体" w:cs="Times New Roman"/>
              <w:szCs w:val="36"/>
            </w:rPr>
            <w:t>10 改善建议</w:t>
          </w:r>
          <w:r>
            <w:tab/>
          </w:r>
          <w:r>
            <w:fldChar w:fldCharType="begin"/>
          </w:r>
          <w:r>
            <w:instrText xml:space="preserve"> PAGEREF _Toc6147 \h </w:instrText>
          </w:r>
          <w:r>
            <w:fldChar w:fldCharType="separate"/>
          </w:r>
          <w:r>
            <w:t>30</w:t>
          </w:r>
          <w:r>
            <w:fldChar w:fldCharType="end"/>
          </w:r>
          <w:r>
            <w:rPr>
              <w:rFonts w:hint="default" w:ascii="Times New Roman" w:hAnsi="Times New Roman" w:eastAsia="宋体" w:cs="Times New Roman"/>
            </w:rPr>
            <w:fldChar w:fldCharType="end"/>
          </w:r>
        </w:p>
        <w:p>
          <w:pPr>
            <w:pStyle w:val="16"/>
            <w:tabs>
              <w:tab w:val="right" w:leader="dot" w:pos="8306"/>
            </w:tabs>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\l _Toc26959 </w:instrText>
          </w:r>
          <w:r>
            <w:rPr>
              <w:rFonts w:hint="default" w:ascii="Times New Roman" w:hAnsi="Times New Roman" w:eastAsia="宋体" w:cs="Times New Roman"/>
            </w:rPr>
            <w:fldChar w:fldCharType="separate"/>
          </w:r>
          <w:r>
            <w:rPr>
              <w:rFonts w:hint="default" w:ascii="Times New Roman" w:hAnsi="Times New Roman" w:cs="Times New Roman"/>
              <w:bCs w:val="0"/>
              <w:szCs w:val="30"/>
            </w:rPr>
            <w:t>10.1强化节能减排工作</w:t>
          </w:r>
          <w:r>
            <w:tab/>
          </w:r>
          <w:r>
            <w:fldChar w:fldCharType="begin"/>
          </w:r>
          <w:r>
            <w:instrText xml:space="preserve"> PAGEREF _Toc26959 \h </w:instrText>
          </w:r>
          <w:r>
            <w:fldChar w:fldCharType="separate"/>
          </w:r>
          <w:r>
            <w:t>30</w:t>
          </w:r>
          <w:r>
            <w:fldChar w:fldCharType="end"/>
          </w:r>
          <w:r>
            <w:rPr>
              <w:rFonts w:hint="default" w:ascii="Times New Roman" w:hAnsi="Times New Roman" w:eastAsia="宋体" w:cs="Times New Roman"/>
            </w:rPr>
            <w:fldChar w:fldCharType="end"/>
          </w:r>
        </w:p>
        <w:p>
          <w:pPr>
            <w:pStyle w:val="16"/>
            <w:tabs>
              <w:tab w:val="right" w:leader="dot" w:pos="8306"/>
            </w:tabs>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\l _Toc24659 </w:instrText>
          </w:r>
          <w:r>
            <w:rPr>
              <w:rFonts w:hint="default" w:ascii="Times New Roman" w:hAnsi="Times New Roman" w:eastAsia="宋体" w:cs="Times New Roman"/>
            </w:rPr>
            <w:fldChar w:fldCharType="separate"/>
          </w:r>
          <w:r>
            <w:rPr>
              <w:rFonts w:hint="default" w:ascii="Times New Roman" w:hAnsi="Times New Roman" w:cs="Times New Roman"/>
              <w:bCs w:val="0"/>
              <w:szCs w:val="30"/>
            </w:rPr>
            <w:t>10.2 优化产品生产工艺</w:t>
          </w:r>
          <w:r>
            <w:tab/>
          </w:r>
          <w:r>
            <w:fldChar w:fldCharType="begin"/>
          </w:r>
          <w:r>
            <w:instrText xml:space="preserve"> PAGEREF _Toc24659 \h </w:instrText>
          </w:r>
          <w:r>
            <w:fldChar w:fldCharType="separate"/>
          </w:r>
          <w:r>
            <w:t>30</w:t>
          </w:r>
          <w:r>
            <w:fldChar w:fldCharType="end"/>
          </w:r>
          <w:r>
            <w:rPr>
              <w:rFonts w:hint="default" w:ascii="Times New Roman" w:hAnsi="Times New Roman" w:eastAsia="宋体" w:cs="Times New Roman"/>
            </w:rPr>
            <w:fldChar w:fldCharType="end"/>
          </w:r>
        </w:p>
        <w:p>
          <w:pPr>
            <w:pStyle w:val="16"/>
            <w:tabs>
              <w:tab w:val="right" w:leader="dot" w:pos="8306"/>
            </w:tabs>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\l _Toc24511 </w:instrText>
          </w:r>
          <w:r>
            <w:rPr>
              <w:rFonts w:hint="default" w:ascii="Times New Roman" w:hAnsi="Times New Roman" w:eastAsia="宋体" w:cs="Times New Roman"/>
            </w:rPr>
            <w:fldChar w:fldCharType="separate"/>
          </w:r>
          <w:r>
            <w:rPr>
              <w:rFonts w:hint="default" w:ascii="Times New Roman" w:hAnsi="Times New Roman" w:cs="Times New Roman"/>
              <w:bCs w:val="0"/>
              <w:szCs w:val="30"/>
            </w:rPr>
            <w:t>10.3继续推进绿色低碳发展意识</w:t>
          </w:r>
          <w:r>
            <w:tab/>
          </w:r>
          <w:r>
            <w:fldChar w:fldCharType="begin"/>
          </w:r>
          <w:r>
            <w:instrText xml:space="preserve"> PAGEREF _Toc24511 \h </w:instrText>
          </w:r>
          <w:r>
            <w:fldChar w:fldCharType="separate"/>
          </w:r>
          <w:r>
            <w:t>30</w:t>
          </w:r>
          <w:r>
            <w:fldChar w:fldCharType="end"/>
          </w:r>
          <w:r>
            <w:rPr>
              <w:rFonts w:hint="default" w:ascii="Times New Roman" w:hAnsi="Times New Roman" w:eastAsia="宋体" w:cs="Times New Roman"/>
            </w:rPr>
            <w:fldChar w:fldCharType="end"/>
          </w:r>
        </w:p>
        <w:p>
          <w:pPr>
            <w:pStyle w:val="18"/>
            <w:ind w:left="560"/>
            <w:rPr>
              <w:rFonts w:hint="default" w:ascii="Times New Roman" w:hAnsi="Times New Roman" w:cs="Times New Roman"/>
            </w:rPr>
          </w:pPr>
          <w:r>
            <w:rPr>
              <w:rFonts w:hint="default" w:ascii="Times New Roman" w:hAnsi="Times New Roman" w:eastAsia="宋体" w:cs="Times New Roman"/>
            </w:rPr>
            <w:fldChar w:fldCharType="end"/>
          </w:r>
        </w:p>
      </w:sdtContent>
    </w:sdt>
    <w:p>
      <w:pPr>
        <w:keepNext/>
        <w:keepLines/>
        <w:spacing w:before="340" w:after="330" w:line="578" w:lineRule="auto"/>
        <w:ind w:firstLine="0" w:firstLineChars="0"/>
        <w:outlineLvl w:val="0"/>
        <w:rPr>
          <w:rFonts w:hint="default" w:ascii="Times New Roman" w:hAnsi="Times New Roman" w:eastAsia="黑体" w:cs="Times New Roman"/>
          <w:b/>
          <w:bCs/>
          <w:spacing w:val="-4"/>
          <w:kern w:val="44"/>
          <w:sz w:val="36"/>
          <w:szCs w:val="36"/>
        </w:rPr>
        <w:sectPr>
          <w:headerReference r:id="rId14" w:type="first"/>
          <w:footerReference r:id="rId17" w:type="first"/>
          <w:headerReference r:id="rId12" w:type="default"/>
          <w:footerReference r:id="rId15" w:type="default"/>
          <w:headerReference r:id="rId13" w:type="even"/>
          <w:footerReference r:id="rId16" w:type="even"/>
          <w:pgSz w:w="11906" w:h="16838"/>
          <w:pgMar w:top="1440" w:right="1800" w:bottom="1440" w:left="1800" w:header="851" w:footer="992" w:gutter="0"/>
          <w:pgNumType w:fmt="upperRoman" w:start="1"/>
          <w:cols w:space="425" w:num="1"/>
          <w:docGrid w:type="lines" w:linePitch="381" w:charSpace="0"/>
        </w:sectPr>
      </w:pPr>
      <w:bookmarkStart w:id="0" w:name="_Toc17044"/>
      <w:bookmarkStart w:id="1" w:name="_Toc31305"/>
      <w:bookmarkStart w:id="2" w:name="_Toc110192831"/>
    </w:p>
    <w:p>
      <w:pPr>
        <w:keepNext/>
        <w:keepLines/>
        <w:spacing w:before="340" w:after="330" w:line="578" w:lineRule="auto"/>
        <w:ind w:firstLine="0" w:firstLineChars="0"/>
        <w:outlineLvl w:val="0"/>
        <w:rPr>
          <w:rFonts w:hint="default" w:ascii="Times New Roman" w:hAnsi="Times New Roman" w:eastAsia="黑体" w:cs="Times New Roman"/>
          <w:b/>
          <w:bCs/>
          <w:spacing w:val="-4"/>
          <w:kern w:val="44"/>
          <w:sz w:val="36"/>
          <w:szCs w:val="36"/>
        </w:rPr>
      </w:pPr>
      <w:bookmarkStart w:id="3" w:name="_Toc4208"/>
      <w:r>
        <w:rPr>
          <w:rFonts w:hint="default" w:ascii="Times New Roman" w:hAnsi="Times New Roman" w:eastAsia="黑体" w:cs="Times New Roman"/>
          <w:b/>
          <w:bCs/>
          <w:spacing w:val="-4"/>
          <w:kern w:val="44"/>
          <w:sz w:val="36"/>
          <w:szCs w:val="36"/>
        </w:rPr>
        <w:t>1 总论</w:t>
      </w:r>
      <w:bookmarkEnd w:id="0"/>
      <w:bookmarkEnd w:id="1"/>
      <w:bookmarkEnd w:id="3"/>
    </w:p>
    <w:p>
      <w:pPr>
        <w:keepNext/>
        <w:keepLines/>
        <w:spacing w:before="260" w:after="260" w:line="416" w:lineRule="auto"/>
        <w:ind w:firstLine="0" w:firstLineChars="0"/>
        <w:outlineLvl w:val="1"/>
        <w:rPr>
          <w:rFonts w:hint="default" w:ascii="Times New Roman" w:hAnsi="Times New Roman" w:eastAsia="黑体" w:cs="Times New Roman"/>
          <w:b/>
          <w:bCs/>
          <w:spacing w:val="-4"/>
          <w:sz w:val="30"/>
          <w:szCs w:val="30"/>
        </w:rPr>
      </w:pPr>
      <w:bookmarkStart w:id="4" w:name="_Toc9456"/>
      <w:bookmarkStart w:id="5" w:name="_Toc13025"/>
      <w:bookmarkStart w:id="6" w:name="_Toc21262"/>
      <w:bookmarkStart w:id="7" w:name="_Toc22112"/>
      <w:bookmarkStart w:id="8" w:name="_Toc73701019"/>
      <w:bookmarkStart w:id="9" w:name="_Toc25671"/>
      <w:r>
        <w:rPr>
          <w:rFonts w:hint="default" w:ascii="Times New Roman" w:hAnsi="Times New Roman" w:eastAsia="黑体" w:cs="Times New Roman"/>
          <w:b/>
          <w:bCs/>
          <w:spacing w:val="-4"/>
          <w:sz w:val="30"/>
          <w:szCs w:val="30"/>
        </w:rPr>
        <w:t>1.1 背景</w:t>
      </w:r>
      <w:bookmarkEnd w:id="4"/>
      <w:bookmarkEnd w:id="5"/>
      <w:bookmarkEnd w:id="6"/>
      <w:bookmarkEnd w:id="7"/>
      <w:bookmarkEnd w:id="8"/>
      <w:bookmarkEnd w:id="9"/>
    </w:p>
    <w:p>
      <w:pPr>
        <w:ind w:firstLine="560"/>
        <w:rPr>
          <w:rFonts w:hint="default" w:ascii="Times New Roman" w:hAnsi="Times New Roman" w:cs="Times New Roman"/>
          <w:szCs w:val="28"/>
        </w:rPr>
      </w:pPr>
      <w:r>
        <w:rPr>
          <w:rFonts w:hint="default" w:ascii="Times New Roman" w:hAnsi="Times New Roman" w:cs="Times New Roman"/>
          <w:szCs w:val="28"/>
        </w:rPr>
        <w:t>伴随着生物质能、风能、太阳能、水能、化石能、核能等的使用，人类逐步从原始文明走向农业文明和工业文明。而随着全球人口和经济规模的不断增长，能源使用带来的环境问题及其诱因不断地为人们所认识，不只是烟雾、光化学烟雾和酸雨等的危害，大气中二氧化碳浓度升高将带来的全球气候变化，也已被确认为不争的事实。在此背景下，“碳足迹”、“低碳经济”、“低碳技术”、“低碳发展”、“低碳生活方式”、“低碳社会”、“低碳城市”、“低碳世界”等一系列新概念、新政策应运而生。而能源与经济以至价值观实行大变革的结果，可能将为逐步迈向生态文明走出一条新路，即摒弃20世纪传统增长模式，直接应用新世纪的创新技术与创新机制，通过低碳经济模式与低碳生活方式，实现社会可持续发展。</w:t>
      </w:r>
    </w:p>
    <w:p>
      <w:pPr>
        <w:keepNext/>
        <w:spacing w:before="260" w:after="260" w:line="415" w:lineRule="auto"/>
        <w:ind w:firstLine="0" w:firstLineChars="0"/>
        <w:outlineLvl w:val="1"/>
        <w:rPr>
          <w:rFonts w:hint="default" w:ascii="Times New Roman" w:hAnsi="Times New Roman" w:eastAsia="黑体" w:cs="Times New Roman"/>
          <w:b/>
          <w:bCs/>
          <w:spacing w:val="-4"/>
          <w:sz w:val="30"/>
          <w:szCs w:val="30"/>
        </w:rPr>
      </w:pPr>
      <w:bookmarkStart w:id="10" w:name="_Toc9909"/>
      <w:bookmarkStart w:id="11" w:name="_Toc24871"/>
      <w:bookmarkStart w:id="12" w:name="_Toc20476"/>
      <w:bookmarkStart w:id="13" w:name="_Toc12886"/>
      <w:bookmarkStart w:id="14" w:name="_Toc32383"/>
      <w:bookmarkStart w:id="15" w:name="_Toc73701020"/>
      <w:r>
        <w:rPr>
          <w:rFonts w:hint="default" w:ascii="Times New Roman" w:hAnsi="Times New Roman" w:eastAsia="黑体" w:cs="Times New Roman"/>
          <w:b/>
          <w:bCs/>
          <w:spacing w:val="-4"/>
          <w:sz w:val="30"/>
          <w:szCs w:val="30"/>
        </w:rPr>
        <w:t>1.2 碳足迹的意义</w:t>
      </w:r>
      <w:bookmarkEnd w:id="10"/>
      <w:bookmarkEnd w:id="11"/>
      <w:bookmarkEnd w:id="12"/>
      <w:bookmarkEnd w:id="13"/>
      <w:bookmarkEnd w:id="14"/>
      <w:bookmarkEnd w:id="15"/>
    </w:p>
    <w:p>
      <w:pPr>
        <w:ind w:firstLine="560"/>
        <w:rPr>
          <w:rFonts w:hint="default" w:ascii="Times New Roman" w:hAnsi="Times New Roman" w:cs="Times New Roman"/>
          <w:szCs w:val="28"/>
        </w:rPr>
      </w:pPr>
      <w:r>
        <w:rPr>
          <w:rFonts w:hint="default" w:ascii="Times New Roman" w:hAnsi="Times New Roman" w:cs="Times New Roman"/>
          <w:szCs w:val="28"/>
        </w:rPr>
        <w:t>对于企业而言，确定产品碳足迹是减少企业碳排放行为的第一步，有助于企业真正了解产品对气候变化的影响，并由此采取可行的 措施减少供应链中的碳排放；企业通过碳足迹分析向消费者提供产品 碳足迹信息，让消费者对产品生产的环境影响有一个量化认识，继而 引导其消费决策。</w:t>
      </w:r>
    </w:p>
    <w:p>
      <w:pPr>
        <w:ind w:firstLine="560"/>
        <w:rPr>
          <w:rFonts w:hint="default" w:ascii="Times New Roman" w:hAnsi="Times New Roman" w:cs="Times New Roman"/>
          <w:szCs w:val="28"/>
        </w:rPr>
      </w:pPr>
      <w:r>
        <w:rPr>
          <w:rFonts w:hint="default" w:ascii="Times New Roman" w:hAnsi="Times New Roman" w:cs="Times New Roman"/>
          <w:szCs w:val="28"/>
        </w:rPr>
        <w:t>企业通过产品碳足迹分析，可以改善内部运营、节能减排、节省 成本，还可以作为一项营销策略帮助企业获得竞争优势，此外也是满 足市场需求、提升企业声誉、促进沟通的有效途径。同时可以有效抵 御国外“碳关税”、国内“碳税”政策实施对企业的冲击。</w:t>
      </w:r>
    </w:p>
    <w:p>
      <w:pPr>
        <w:keepNext/>
        <w:keepLines/>
        <w:spacing w:before="260" w:after="260" w:line="416" w:lineRule="auto"/>
        <w:ind w:firstLine="0" w:firstLineChars="0"/>
        <w:outlineLvl w:val="1"/>
        <w:rPr>
          <w:rFonts w:hint="default" w:ascii="Times New Roman" w:hAnsi="Times New Roman" w:eastAsia="黑体" w:cs="Times New Roman"/>
          <w:b/>
          <w:bCs/>
          <w:spacing w:val="-4"/>
          <w:sz w:val="30"/>
          <w:szCs w:val="30"/>
        </w:rPr>
      </w:pPr>
      <w:bookmarkStart w:id="16" w:name="_Toc26682"/>
      <w:bookmarkStart w:id="17" w:name="_Toc33"/>
      <w:bookmarkStart w:id="18" w:name="_Toc20928"/>
      <w:bookmarkStart w:id="19" w:name="_Toc19875"/>
      <w:bookmarkStart w:id="20" w:name="_Toc681"/>
      <w:bookmarkStart w:id="21" w:name="_Toc73701021"/>
      <w:r>
        <w:rPr>
          <w:rFonts w:hint="default" w:ascii="Times New Roman" w:hAnsi="Times New Roman" w:eastAsia="黑体" w:cs="Times New Roman"/>
          <w:b/>
          <w:bCs/>
          <w:spacing w:val="-4"/>
          <w:sz w:val="30"/>
          <w:szCs w:val="30"/>
        </w:rPr>
        <w:t>1.3 主要原则及目的</w:t>
      </w:r>
      <w:bookmarkEnd w:id="16"/>
      <w:bookmarkEnd w:id="17"/>
      <w:bookmarkEnd w:id="18"/>
      <w:bookmarkEnd w:id="19"/>
      <w:bookmarkEnd w:id="20"/>
      <w:bookmarkEnd w:id="21"/>
    </w:p>
    <w:p>
      <w:pPr>
        <w:keepNext/>
        <w:keepLines/>
        <w:spacing w:before="260" w:after="260" w:line="416" w:lineRule="auto"/>
        <w:ind w:firstLine="0" w:firstLineChars="0"/>
        <w:outlineLvl w:val="2"/>
        <w:rPr>
          <w:rFonts w:hint="default" w:ascii="Times New Roman" w:hAnsi="Times New Roman" w:eastAsia="黑体" w:cs="Times New Roman"/>
          <w:b/>
          <w:bCs/>
          <w:spacing w:val="-4"/>
          <w:szCs w:val="28"/>
        </w:rPr>
      </w:pPr>
      <w:bookmarkStart w:id="22" w:name="_Toc28855"/>
      <w:bookmarkStart w:id="23" w:name="_Toc73701022"/>
      <w:bookmarkStart w:id="24" w:name="_Toc11434"/>
      <w:bookmarkStart w:id="25" w:name="_Toc19216"/>
      <w:bookmarkStart w:id="26" w:name="_Toc15282"/>
      <w:bookmarkStart w:id="27" w:name="_Toc7736"/>
      <w:r>
        <w:rPr>
          <w:rFonts w:hint="default" w:ascii="Times New Roman" w:hAnsi="Times New Roman" w:eastAsia="黑体" w:cs="Times New Roman"/>
          <w:b/>
          <w:bCs/>
          <w:spacing w:val="-4"/>
          <w:szCs w:val="28"/>
        </w:rPr>
        <w:t>1.3.1 主要原则</w:t>
      </w:r>
      <w:bookmarkEnd w:id="22"/>
      <w:bookmarkEnd w:id="23"/>
      <w:bookmarkEnd w:id="24"/>
      <w:bookmarkEnd w:id="25"/>
      <w:bookmarkEnd w:id="26"/>
      <w:bookmarkEnd w:id="27"/>
    </w:p>
    <w:p>
      <w:pPr>
        <w:numPr>
          <w:ilvl w:val="0"/>
          <w:numId w:val="1"/>
        </w:numPr>
        <w:ind w:firstLineChars="0"/>
        <w:rPr>
          <w:rFonts w:hint="default" w:ascii="Times New Roman" w:hAnsi="Times New Roman" w:cs="Times New Roman"/>
          <w:szCs w:val="28"/>
        </w:rPr>
      </w:pPr>
      <w:r>
        <w:rPr>
          <w:rFonts w:hint="default" w:ascii="Times New Roman" w:hAnsi="Times New Roman" w:cs="Times New Roman"/>
          <w:szCs w:val="28"/>
        </w:rPr>
        <w:t>采用生命周期视角</w:t>
      </w:r>
    </w:p>
    <w:p>
      <w:pPr>
        <w:ind w:left="420" w:firstLine="560"/>
        <w:rPr>
          <w:rFonts w:hint="default" w:ascii="Times New Roman" w:hAnsi="Times New Roman" w:cs="Times New Roman"/>
          <w:szCs w:val="28"/>
        </w:rPr>
      </w:pPr>
      <w:r>
        <w:rPr>
          <w:rFonts w:hint="default" w:ascii="Times New Roman" w:hAnsi="Times New Roman" w:cs="Times New Roman"/>
          <w:szCs w:val="28"/>
        </w:rPr>
        <w:t>产品碳足迹的评价和通报应考虑产品生命周期的所有阶段，包括原材料获取、生产、销售、使用和生命末期阶段。</w:t>
      </w:r>
    </w:p>
    <w:p>
      <w:pPr>
        <w:numPr>
          <w:ilvl w:val="0"/>
          <w:numId w:val="1"/>
        </w:numPr>
        <w:ind w:firstLineChars="0"/>
        <w:rPr>
          <w:rFonts w:hint="default" w:ascii="Times New Roman" w:hAnsi="Times New Roman" w:cs="Times New Roman"/>
          <w:szCs w:val="28"/>
        </w:rPr>
      </w:pPr>
      <w:r>
        <w:rPr>
          <w:rFonts w:hint="default" w:ascii="Times New Roman" w:hAnsi="Times New Roman" w:cs="Times New Roman"/>
          <w:szCs w:val="28"/>
        </w:rPr>
        <w:t>相关性</w:t>
      </w:r>
    </w:p>
    <w:p>
      <w:pPr>
        <w:ind w:left="420" w:firstLine="560"/>
        <w:rPr>
          <w:rFonts w:hint="default" w:ascii="Times New Roman" w:hAnsi="Times New Roman" w:cs="Times New Roman"/>
          <w:szCs w:val="28"/>
        </w:rPr>
      </w:pPr>
      <w:r>
        <w:rPr>
          <w:rFonts w:hint="default" w:ascii="Times New Roman" w:hAnsi="Times New Roman" w:cs="Times New Roman"/>
          <w:szCs w:val="28"/>
        </w:rPr>
        <w:t>选取适用于所评价的产品系统温室气体排放与清除评价的数据与方法。</w:t>
      </w:r>
    </w:p>
    <w:p>
      <w:pPr>
        <w:numPr>
          <w:ilvl w:val="0"/>
          <w:numId w:val="1"/>
        </w:numPr>
        <w:ind w:firstLineChars="0"/>
        <w:rPr>
          <w:rFonts w:hint="default" w:ascii="Times New Roman" w:hAnsi="Times New Roman" w:cs="Times New Roman"/>
          <w:szCs w:val="28"/>
        </w:rPr>
      </w:pPr>
      <w:r>
        <w:rPr>
          <w:rFonts w:hint="default" w:ascii="Times New Roman" w:hAnsi="Times New Roman" w:cs="Times New Roman"/>
          <w:szCs w:val="28"/>
        </w:rPr>
        <w:t>完整性</w:t>
      </w:r>
    </w:p>
    <w:p>
      <w:pPr>
        <w:ind w:left="420" w:firstLine="560"/>
        <w:rPr>
          <w:rFonts w:hint="default" w:ascii="Times New Roman" w:hAnsi="Times New Roman" w:cs="Times New Roman"/>
          <w:szCs w:val="28"/>
        </w:rPr>
      </w:pPr>
      <w:r>
        <w:rPr>
          <w:rFonts w:hint="default" w:ascii="Times New Roman" w:hAnsi="Times New Roman" w:cs="Times New Roman"/>
          <w:szCs w:val="28"/>
        </w:rPr>
        <w:t>产品碳足迹评价应包括对产品碳足迹有实质性贡献的所有温室气体的排放与清除。</w:t>
      </w:r>
    </w:p>
    <w:p>
      <w:pPr>
        <w:numPr>
          <w:ilvl w:val="0"/>
          <w:numId w:val="1"/>
        </w:numPr>
        <w:ind w:firstLineChars="0"/>
        <w:rPr>
          <w:rFonts w:hint="default" w:ascii="Times New Roman" w:hAnsi="Times New Roman" w:cs="Times New Roman"/>
          <w:szCs w:val="28"/>
        </w:rPr>
      </w:pPr>
      <w:r>
        <w:rPr>
          <w:rFonts w:hint="default" w:ascii="Times New Roman" w:hAnsi="Times New Roman" w:cs="Times New Roman"/>
          <w:szCs w:val="28"/>
        </w:rPr>
        <w:t>一致性</w:t>
      </w:r>
    </w:p>
    <w:p>
      <w:pPr>
        <w:ind w:left="420" w:firstLine="560"/>
        <w:rPr>
          <w:rFonts w:hint="default" w:ascii="Times New Roman" w:hAnsi="Times New Roman" w:cs="Times New Roman"/>
          <w:szCs w:val="28"/>
        </w:rPr>
      </w:pPr>
      <w:r>
        <w:rPr>
          <w:rFonts w:hint="default" w:ascii="Times New Roman" w:hAnsi="Times New Roman" w:cs="Times New Roman"/>
          <w:szCs w:val="28"/>
        </w:rPr>
        <w:t>在产品碳足迹评价的整个过程中应采用相同的假设、方法和数据，以得到与评价目标和内容相一致的结论。</w:t>
      </w:r>
    </w:p>
    <w:p>
      <w:pPr>
        <w:numPr>
          <w:ilvl w:val="0"/>
          <w:numId w:val="1"/>
        </w:numPr>
        <w:ind w:firstLineChars="0"/>
        <w:rPr>
          <w:rFonts w:hint="default" w:ascii="Times New Roman" w:hAnsi="Times New Roman" w:cs="Times New Roman"/>
          <w:szCs w:val="28"/>
        </w:rPr>
      </w:pPr>
      <w:r>
        <w:rPr>
          <w:rFonts w:hint="default" w:ascii="Times New Roman" w:hAnsi="Times New Roman" w:cs="Times New Roman"/>
          <w:szCs w:val="28"/>
        </w:rPr>
        <w:t>统一性</w:t>
      </w:r>
    </w:p>
    <w:p>
      <w:pPr>
        <w:ind w:left="420" w:firstLine="560"/>
        <w:rPr>
          <w:rFonts w:hint="default" w:ascii="Times New Roman" w:hAnsi="Times New Roman" w:cs="Times New Roman"/>
          <w:szCs w:val="28"/>
        </w:rPr>
      </w:pPr>
      <w:r>
        <w:rPr>
          <w:rFonts w:hint="default" w:ascii="Times New Roman" w:hAnsi="Times New Roman" w:cs="Times New Roman"/>
          <w:szCs w:val="28"/>
        </w:rPr>
        <w:t>选取某产品种类中已被认可和采用的方法学、标准和指导性文件，以提高任何特定产品种类的产品碳足迹之间的可比性。</w:t>
      </w:r>
    </w:p>
    <w:p>
      <w:pPr>
        <w:numPr>
          <w:ilvl w:val="0"/>
          <w:numId w:val="1"/>
        </w:numPr>
        <w:ind w:firstLineChars="0"/>
        <w:rPr>
          <w:rFonts w:hint="default" w:ascii="Times New Roman" w:hAnsi="Times New Roman" w:cs="Times New Roman"/>
          <w:szCs w:val="28"/>
        </w:rPr>
      </w:pPr>
      <w:r>
        <w:rPr>
          <w:rFonts w:hint="default" w:ascii="Times New Roman" w:hAnsi="Times New Roman" w:cs="Times New Roman"/>
          <w:szCs w:val="28"/>
        </w:rPr>
        <w:t>准确性</w:t>
      </w:r>
    </w:p>
    <w:p>
      <w:pPr>
        <w:ind w:left="420" w:firstLine="560"/>
        <w:rPr>
          <w:rFonts w:hint="default" w:ascii="Times New Roman" w:hAnsi="Times New Roman" w:cs="Times New Roman"/>
          <w:szCs w:val="28"/>
        </w:rPr>
      </w:pPr>
      <w:r>
        <w:rPr>
          <w:rFonts w:hint="default" w:ascii="Times New Roman" w:hAnsi="Times New Roman" w:cs="Times New Roman"/>
          <w:szCs w:val="28"/>
        </w:rPr>
        <w:t>确保产品碳足迹量化和通报是准确的、可核证的、相关的、无误导的，并尽可能减少偏差和不确定性。</w:t>
      </w:r>
    </w:p>
    <w:p>
      <w:pPr>
        <w:numPr>
          <w:ilvl w:val="0"/>
          <w:numId w:val="1"/>
        </w:numPr>
        <w:ind w:firstLineChars="0"/>
        <w:rPr>
          <w:rFonts w:hint="default" w:ascii="Times New Roman" w:hAnsi="Times New Roman" w:cs="Times New Roman"/>
          <w:szCs w:val="28"/>
        </w:rPr>
      </w:pPr>
      <w:r>
        <w:rPr>
          <w:rFonts w:hint="default" w:ascii="Times New Roman" w:hAnsi="Times New Roman" w:cs="Times New Roman"/>
          <w:szCs w:val="28"/>
        </w:rPr>
        <w:t>透明性</w:t>
      </w:r>
    </w:p>
    <w:p>
      <w:pPr>
        <w:ind w:left="420" w:firstLine="560"/>
        <w:rPr>
          <w:rFonts w:hint="default" w:ascii="Times New Roman" w:hAnsi="Times New Roman" w:cs="Times New Roman"/>
          <w:szCs w:val="28"/>
        </w:rPr>
      </w:pPr>
      <w:r>
        <w:rPr>
          <w:rFonts w:hint="default" w:ascii="Times New Roman" w:hAnsi="Times New Roman" w:cs="Times New Roman"/>
          <w:szCs w:val="28"/>
        </w:rPr>
        <w:t>所有相关问题的记录应以公开的方式来呈现。</w:t>
      </w:r>
    </w:p>
    <w:p>
      <w:pPr>
        <w:ind w:left="420" w:firstLine="560"/>
        <w:rPr>
          <w:rFonts w:hint="default" w:ascii="Times New Roman" w:hAnsi="Times New Roman" w:cs="Times New Roman"/>
          <w:szCs w:val="28"/>
        </w:rPr>
      </w:pPr>
      <w:r>
        <w:rPr>
          <w:rFonts w:hint="default" w:ascii="Times New Roman" w:hAnsi="Times New Roman" w:cs="Times New Roman"/>
          <w:szCs w:val="28"/>
        </w:rPr>
        <w:t>应在评价报告中阐述所有相关假设、所使用的方法学和数据来源。应清楚地解释所有估计值并避免偏差，以使产品碳足迹评价报告如实地阐明其内容。</w:t>
      </w:r>
    </w:p>
    <w:p>
      <w:pPr>
        <w:numPr>
          <w:ilvl w:val="0"/>
          <w:numId w:val="1"/>
        </w:numPr>
        <w:ind w:firstLineChars="0"/>
        <w:rPr>
          <w:rFonts w:hint="default" w:ascii="Times New Roman" w:hAnsi="Times New Roman" w:cs="Times New Roman"/>
          <w:szCs w:val="28"/>
        </w:rPr>
      </w:pPr>
      <w:r>
        <w:rPr>
          <w:rFonts w:hint="default" w:ascii="Times New Roman" w:hAnsi="Times New Roman" w:cs="Times New Roman"/>
          <w:szCs w:val="28"/>
        </w:rPr>
        <w:t>避免重复计算</w:t>
      </w:r>
    </w:p>
    <w:p>
      <w:pPr>
        <w:ind w:left="420" w:firstLine="560"/>
        <w:rPr>
          <w:rFonts w:hint="default" w:ascii="Times New Roman" w:hAnsi="Times New Roman" w:cs="Times New Roman"/>
          <w:szCs w:val="28"/>
        </w:rPr>
      </w:pPr>
      <w:r>
        <w:rPr>
          <w:rFonts w:hint="default" w:ascii="Times New Roman" w:hAnsi="Times New Roman" w:cs="Times New Roman"/>
          <w:szCs w:val="28"/>
        </w:rPr>
        <w:t>避免对所评价产品系统温室气体排放量与清除量进行重复计算以及避免对其他产品系统已考虑的温室气体排放与清除进行分配。</w:t>
      </w:r>
    </w:p>
    <w:p>
      <w:pPr>
        <w:numPr>
          <w:ilvl w:val="0"/>
          <w:numId w:val="1"/>
        </w:numPr>
        <w:ind w:firstLineChars="0"/>
        <w:rPr>
          <w:rFonts w:hint="default" w:ascii="Times New Roman" w:hAnsi="Times New Roman" w:cs="Times New Roman"/>
          <w:szCs w:val="28"/>
        </w:rPr>
      </w:pPr>
      <w:r>
        <w:rPr>
          <w:rFonts w:hint="default" w:ascii="Times New Roman" w:hAnsi="Times New Roman" w:cs="Times New Roman"/>
          <w:szCs w:val="28"/>
        </w:rPr>
        <w:t>公正性</w:t>
      </w:r>
    </w:p>
    <w:p>
      <w:pPr>
        <w:ind w:left="420" w:firstLine="560"/>
        <w:rPr>
          <w:rFonts w:hint="default" w:ascii="Times New Roman" w:hAnsi="Times New Roman" w:cs="Times New Roman"/>
          <w:szCs w:val="28"/>
        </w:rPr>
      </w:pPr>
      <w:r>
        <w:rPr>
          <w:rFonts w:hint="default" w:ascii="Times New Roman" w:hAnsi="Times New Roman" w:cs="Times New Roman"/>
          <w:szCs w:val="28"/>
        </w:rPr>
        <w:t>明确产品碳足迹通报是基于仅考虑气候变化这个单一影响类型的产品碳足迹评价，不涉及综合环境优势或更为广泛的环境影响。</w:t>
      </w:r>
    </w:p>
    <w:p>
      <w:pPr>
        <w:keepNext/>
        <w:keepLines/>
        <w:spacing w:before="260" w:after="260" w:line="416" w:lineRule="auto"/>
        <w:ind w:firstLine="0" w:firstLineChars="0"/>
        <w:outlineLvl w:val="2"/>
        <w:rPr>
          <w:rFonts w:hint="default" w:ascii="Times New Roman" w:hAnsi="Times New Roman" w:eastAsia="黑体" w:cs="Times New Roman"/>
          <w:b/>
          <w:bCs/>
          <w:spacing w:val="-4"/>
          <w:szCs w:val="28"/>
        </w:rPr>
      </w:pPr>
      <w:bookmarkStart w:id="28" w:name="_Toc12169"/>
      <w:bookmarkStart w:id="29" w:name="_Toc7494"/>
      <w:bookmarkStart w:id="30" w:name="_Toc13964"/>
      <w:bookmarkStart w:id="31" w:name="_Toc23962"/>
      <w:bookmarkStart w:id="32" w:name="_Toc73701023"/>
      <w:bookmarkStart w:id="33" w:name="_Toc17949"/>
      <w:r>
        <w:rPr>
          <w:rFonts w:hint="default" w:ascii="Times New Roman" w:hAnsi="Times New Roman" w:eastAsia="黑体" w:cs="Times New Roman"/>
          <w:b/>
          <w:bCs/>
          <w:spacing w:val="-4"/>
          <w:szCs w:val="28"/>
        </w:rPr>
        <w:t>1.3.2 目的</w:t>
      </w:r>
      <w:bookmarkEnd w:id="28"/>
      <w:bookmarkEnd w:id="29"/>
      <w:bookmarkEnd w:id="30"/>
      <w:bookmarkEnd w:id="31"/>
      <w:bookmarkEnd w:id="32"/>
      <w:bookmarkEnd w:id="33"/>
    </w:p>
    <w:p>
      <w:pPr>
        <w:ind w:firstLine="560"/>
        <w:rPr>
          <w:rFonts w:hint="default" w:ascii="Times New Roman" w:hAnsi="Times New Roman" w:cs="Times New Roman"/>
          <w:szCs w:val="28"/>
        </w:rPr>
      </w:pPr>
      <w:r>
        <w:rPr>
          <w:rFonts w:hint="default" w:ascii="Times New Roman" w:hAnsi="Times New Roman" w:cs="Times New Roman"/>
          <w:szCs w:val="28"/>
        </w:rPr>
        <w:t>分析、评价企业各产品在整体个生产命周期过程中所涉及的资源、能源利用及环境污染物排放状况，诊断现有的生产以及废弃物处理体系中各产品相关的资源、环境问题。为改善各产品在环境方面的表现寻求机会和对策。</w:t>
      </w:r>
    </w:p>
    <w:p>
      <w:pPr>
        <w:keepNext/>
        <w:keepLines/>
        <w:spacing w:before="260" w:after="260" w:line="416" w:lineRule="auto"/>
        <w:ind w:firstLine="0" w:firstLineChars="0"/>
        <w:outlineLvl w:val="1"/>
        <w:rPr>
          <w:rFonts w:hint="default" w:ascii="Times New Roman" w:hAnsi="Times New Roman" w:eastAsia="黑体" w:cs="Times New Roman"/>
          <w:b/>
          <w:bCs/>
          <w:spacing w:val="-4"/>
          <w:sz w:val="30"/>
          <w:szCs w:val="30"/>
        </w:rPr>
      </w:pPr>
      <w:bookmarkStart w:id="34" w:name="_Toc23368"/>
      <w:bookmarkStart w:id="35" w:name="_Toc14361"/>
      <w:bookmarkStart w:id="36" w:name="_Toc73701024"/>
      <w:bookmarkStart w:id="37" w:name="_Toc7095"/>
      <w:bookmarkStart w:id="38" w:name="_Toc4509"/>
      <w:bookmarkStart w:id="39" w:name="_Toc1719"/>
      <w:r>
        <w:rPr>
          <w:rFonts w:hint="default" w:ascii="Times New Roman" w:hAnsi="Times New Roman" w:eastAsia="黑体" w:cs="Times New Roman"/>
          <w:b/>
          <w:bCs/>
          <w:spacing w:val="-4"/>
          <w:sz w:val="30"/>
          <w:szCs w:val="30"/>
        </w:rPr>
        <w:t>1.4 相关术语</w:t>
      </w:r>
      <w:bookmarkEnd w:id="34"/>
      <w:bookmarkEnd w:id="35"/>
      <w:bookmarkEnd w:id="36"/>
      <w:bookmarkEnd w:id="37"/>
      <w:bookmarkEnd w:id="38"/>
      <w:bookmarkEnd w:id="39"/>
    </w:p>
    <w:p>
      <w:pPr>
        <w:numPr>
          <w:ilvl w:val="0"/>
          <w:numId w:val="2"/>
        </w:numPr>
        <w:ind w:firstLineChars="0"/>
        <w:rPr>
          <w:rFonts w:hint="default" w:ascii="Times New Roman" w:hAnsi="Times New Roman" w:cs="Times New Roman"/>
          <w:szCs w:val="28"/>
        </w:rPr>
      </w:pPr>
      <w:r>
        <w:rPr>
          <w:rFonts w:hint="default" w:ascii="Times New Roman" w:hAnsi="Times New Roman" w:cs="Times New Roman"/>
          <w:szCs w:val="28"/>
        </w:rPr>
        <w:t>温室气体 greenhouse gas（GHG）</w:t>
      </w:r>
    </w:p>
    <w:p>
      <w:pPr>
        <w:ind w:left="420" w:firstLine="560"/>
        <w:rPr>
          <w:rFonts w:hint="default" w:ascii="Times New Roman" w:hAnsi="Times New Roman" w:cs="Times New Roman"/>
          <w:szCs w:val="28"/>
        </w:rPr>
      </w:pPr>
      <w:r>
        <w:rPr>
          <w:rFonts w:hint="default" w:ascii="Times New Roman" w:hAnsi="Times New Roman" w:cs="Times New Roman"/>
          <w:szCs w:val="28"/>
        </w:rPr>
        <w:t>大气层中自然存在的或由人类活动产生的，能够吸收和散发由地球表面、大气层和云层所产生且波长在红外光谱内的辐射的气态成分。</w:t>
      </w:r>
    </w:p>
    <w:p>
      <w:pPr>
        <w:ind w:left="420" w:firstLine="560"/>
        <w:rPr>
          <w:rFonts w:hint="default" w:ascii="Times New Roman" w:hAnsi="Times New Roman" w:cs="Times New Roman"/>
          <w:szCs w:val="28"/>
        </w:rPr>
      </w:pPr>
      <w:r>
        <w:rPr>
          <w:rFonts w:hint="default" w:ascii="Times New Roman" w:hAnsi="Times New Roman" w:cs="Times New Roman"/>
          <w:szCs w:val="28"/>
        </w:rPr>
        <w:t>注：一般包括二氧化碳（CO2）、甲烷（CH4）、氧化亚氮（N2O）、氢氟碳化物（HFCs）、全氟碳化物（PFCs）和六氟化硫（SF6）六类。</w:t>
      </w:r>
    </w:p>
    <w:p>
      <w:pPr>
        <w:numPr>
          <w:ilvl w:val="0"/>
          <w:numId w:val="2"/>
        </w:numPr>
        <w:ind w:firstLineChars="0"/>
        <w:rPr>
          <w:rFonts w:hint="default" w:ascii="Times New Roman" w:hAnsi="Times New Roman" w:cs="Times New Roman"/>
          <w:szCs w:val="28"/>
        </w:rPr>
      </w:pPr>
      <w:r>
        <w:rPr>
          <w:rFonts w:hint="default" w:ascii="Times New Roman" w:hAnsi="Times New Roman" w:cs="Times New Roman"/>
          <w:szCs w:val="28"/>
        </w:rPr>
        <w:t>全球增温潜势 global warming potential（GWP）</w:t>
      </w:r>
    </w:p>
    <w:p>
      <w:pPr>
        <w:ind w:left="420" w:firstLine="280" w:firstLineChars="100"/>
        <w:rPr>
          <w:rFonts w:hint="default" w:ascii="Times New Roman" w:hAnsi="Times New Roman" w:cs="Times New Roman"/>
          <w:szCs w:val="28"/>
        </w:rPr>
      </w:pPr>
      <w:r>
        <w:rPr>
          <w:rFonts w:hint="default" w:ascii="Times New Roman" w:hAnsi="Times New Roman" w:cs="Times New Roman"/>
          <w:szCs w:val="28"/>
        </w:rPr>
        <w:t>将单位质量的某种温室气体在给定时间段内辐射强度的影响与 等量二氧化碳辐射强度影响相关联的系数。</w:t>
      </w:r>
    </w:p>
    <w:p>
      <w:pPr>
        <w:numPr>
          <w:ilvl w:val="0"/>
          <w:numId w:val="2"/>
        </w:numPr>
        <w:ind w:firstLineChars="0"/>
        <w:rPr>
          <w:rFonts w:hint="default" w:ascii="Times New Roman" w:hAnsi="Times New Roman" w:cs="Times New Roman"/>
          <w:szCs w:val="28"/>
        </w:rPr>
      </w:pPr>
      <w:r>
        <w:rPr>
          <w:rFonts w:hint="default" w:ascii="Times New Roman" w:hAnsi="Times New Roman" w:cs="Times New Roman"/>
          <w:szCs w:val="28"/>
        </w:rPr>
        <w:t>二氧化碳当量 carbon dioxide equivalent（CO2e）</w:t>
      </w:r>
    </w:p>
    <w:p>
      <w:pPr>
        <w:ind w:left="420" w:firstLine="560"/>
        <w:rPr>
          <w:rFonts w:hint="default" w:ascii="Times New Roman" w:hAnsi="Times New Roman" w:cs="Times New Roman"/>
          <w:szCs w:val="28"/>
        </w:rPr>
      </w:pPr>
      <w:r>
        <w:rPr>
          <w:rFonts w:hint="default" w:ascii="Times New Roman" w:hAnsi="Times New Roman" w:cs="Times New Roman"/>
          <w:szCs w:val="28"/>
        </w:rPr>
        <w:t>各种温室气体对温室效应的增强的贡献，可按 CO2的排放率来计算，这种折算量就叫二氧化碳当量。</w:t>
      </w:r>
    </w:p>
    <w:p>
      <w:pPr>
        <w:ind w:left="420" w:firstLine="560"/>
        <w:rPr>
          <w:rFonts w:hint="default" w:ascii="Times New Roman" w:hAnsi="Times New Roman" w:cs="Times New Roman"/>
          <w:szCs w:val="28"/>
        </w:rPr>
      </w:pPr>
      <w:r>
        <w:rPr>
          <w:rFonts w:hint="default" w:ascii="Times New Roman" w:hAnsi="Times New Roman" w:cs="Times New Roman"/>
          <w:szCs w:val="28"/>
        </w:rPr>
        <w:t>注：温室气体的二氧化碳当量等于给定气体的质量乘以它的全球温潜势值。</w:t>
      </w:r>
    </w:p>
    <w:p>
      <w:pPr>
        <w:numPr>
          <w:ilvl w:val="0"/>
          <w:numId w:val="2"/>
        </w:numPr>
        <w:ind w:firstLineChars="0"/>
        <w:rPr>
          <w:rFonts w:hint="default" w:ascii="Times New Roman" w:hAnsi="Times New Roman" w:cs="Times New Roman"/>
          <w:szCs w:val="28"/>
        </w:rPr>
      </w:pPr>
      <w:r>
        <w:rPr>
          <w:rFonts w:hint="default" w:ascii="Times New Roman" w:hAnsi="Times New Roman" w:cs="Times New Roman"/>
          <w:szCs w:val="28"/>
        </w:rPr>
        <w:t>温室气体排放量 greenhouse gas emission</w:t>
      </w:r>
    </w:p>
    <w:p>
      <w:pPr>
        <w:ind w:left="420" w:firstLine="560"/>
        <w:rPr>
          <w:rFonts w:hint="default" w:ascii="Times New Roman" w:hAnsi="Times New Roman" w:cs="Times New Roman"/>
          <w:szCs w:val="28"/>
        </w:rPr>
      </w:pPr>
      <w:r>
        <w:rPr>
          <w:rFonts w:hint="default" w:ascii="Times New Roman" w:hAnsi="Times New Roman" w:cs="Times New Roman"/>
          <w:szCs w:val="28"/>
        </w:rPr>
        <w:t>排放到大气中的温室气体的量。</w:t>
      </w:r>
    </w:p>
    <w:p>
      <w:pPr>
        <w:ind w:left="420" w:firstLine="560"/>
        <w:rPr>
          <w:rFonts w:hint="default" w:ascii="Times New Roman" w:hAnsi="Times New Roman" w:cs="Times New Roman"/>
          <w:szCs w:val="28"/>
        </w:rPr>
      </w:pPr>
      <w:r>
        <w:rPr>
          <w:rFonts w:hint="default" w:ascii="Times New Roman" w:hAnsi="Times New Roman" w:cs="Times New Roman"/>
          <w:szCs w:val="28"/>
        </w:rPr>
        <w:t>[ISO/TS 14067:2013，定义 3.1.3.5]</w:t>
      </w:r>
    </w:p>
    <w:p>
      <w:pPr>
        <w:numPr>
          <w:ilvl w:val="0"/>
          <w:numId w:val="2"/>
        </w:numPr>
        <w:ind w:firstLineChars="0"/>
        <w:rPr>
          <w:rFonts w:hint="default" w:ascii="Times New Roman" w:hAnsi="Times New Roman" w:cs="Times New Roman"/>
          <w:szCs w:val="28"/>
        </w:rPr>
      </w:pPr>
      <w:r>
        <w:rPr>
          <w:rFonts w:hint="default" w:ascii="Times New Roman" w:hAnsi="Times New Roman" w:cs="Times New Roman"/>
          <w:szCs w:val="28"/>
        </w:rPr>
        <w:t>温室气体清除量 greenhouse gas removal</w:t>
      </w:r>
    </w:p>
    <w:p>
      <w:pPr>
        <w:ind w:left="420" w:firstLine="560"/>
        <w:rPr>
          <w:rFonts w:hint="default" w:ascii="Times New Roman" w:hAnsi="Times New Roman" w:cs="Times New Roman"/>
          <w:szCs w:val="28"/>
        </w:rPr>
      </w:pPr>
      <w:r>
        <w:rPr>
          <w:rFonts w:hint="default" w:ascii="Times New Roman" w:hAnsi="Times New Roman" w:cs="Times New Roman"/>
          <w:szCs w:val="28"/>
        </w:rPr>
        <w:t>从大气中清除的温室气体的量。</w:t>
      </w:r>
    </w:p>
    <w:p>
      <w:pPr>
        <w:ind w:left="420" w:firstLine="560"/>
        <w:rPr>
          <w:rFonts w:hint="default" w:ascii="Times New Roman" w:hAnsi="Times New Roman" w:cs="Times New Roman"/>
          <w:szCs w:val="28"/>
        </w:rPr>
      </w:pPr>
      <w:r>
        <w:rPr>
          <w:rFonts w:hint="default" w:ascii="Times New Roman" w:hAnsi="Times New Roman" w:cs="Times New Roman"/>
          <w:szCs w:val="28"/>
        </w:rPr>
        <w:t>[ISO/TS 14067:2013，定义 3.1.3.6]</w:t>
      </w:r>
    </w:p>
    <w:p>
      <w:pPr>
        <w:numPr>
          <w:ilvl w:val="0"/>
          <w:numId w:val="2"/>
        </w:numPr>
        <w:ind w:firstLineChars="0"/>
        <w:rPr>
          <w:rFonts w:hint="default" w:ascii="Times New Roman" w:hAnsi="Times New Roman" w:cs="Times New Roman"/>
          <w:szCs w:val="28"/>
        </w:rPr>
      </w:pPr>
      <w:r>
        <w:rPr>
          <w:rFonts w:hint="default" w:ascii="Times New Roman" w:hAnsi="Times New Roman" w:cs="Times New Roman"/>
          <w:szCs w:val="28"/>
        </w:rPr>
        <w:t>温室气体排放或清除因子 greenhouse gas emission or removal factor</w:t>
      </w:r>
    </w:p>
    <w:p>
      <w:pPr>
        <w:ind w:firstLine="1120" w:firstLineChars="400"/>
        <w:rPr>
          <w:rFonts w:hint="default" w:ascii="Times New Roman" w:hAnsi="Times New Roman" w:cs="Times New Roman"/>
          <w:szCs w:val="28"/>
        </w:rPr>
      </w:pPr>
      <w:r>
        <w:rPr>
          <w:rFonts w:hint="default" w:ascii="Times New Roman" w:hAnsi="Times New Roman" w:cs="Times New Roman"/>
          <w:szCs w:val="28"/>
        </w:rPr>
        <w:t>将活动数据与温室气体排放量或清除量相关联的系数。</w:t>
      </w:r>
    </w:p>
    <w:p>
      <w:pPr>
        <w:ind w:firstLine="1120" w:firstLineChars="400"/>
        <w:rPr>
          <w:rFonts w:hint="default" w:ascii="Times New Roman" w:hAnsi="Times New Roman" w:cs="Times New Roman"/>
          <w:szCs w:val="28"/>
        </w:rPr>
      </w:pPr>
      <w:r>
        <w:rPr>
          <w:rFonts w:hint="default" w:ascii="Times New Roman" w:hAnsi="Times New Roman" w:cs="Times New Roman"/>
          <w:szCs w:val="28"/>
        </w:rPr>
        <w:t>[ISO 14064-1:2006，定义 2.7]</w:t>
      </w:r>
    </w:p>
    <w:p>
      <w:pPr>
        <w:numPr>
          <w:ilvl w:val="0"/>
          <w:numId w:val="2"/>
        </w:numPr>
        <w:ind w:firstLineChars="0"/>
        <w:rPr>
          <w:rFonts w:hint="default" w:ascii="Times New Roman" w:hAnsi="Times New Roman" w:cs="Times New Roman"/>
          <w:szCs w:val="28"/>
        </w:rPr>
      </w:pPr>
      <w:r>
        <w:rPr>
          <w:rFonts w:hint="default" w:ascii="Times New Roman" w:hAnsi="Times New Roman" w:cs="Times New Roman"/>
          <w:szCs w:val="28"/>
        </w:rPr>
        <w:t>碳存储 carbon storage</w:t>
      </w:r>
    </w:p>
    <w:p>
      <w:pPr>
        <w:ind w:left="420" w:firstLine="560"/>
        <w:rPr>
          <w:rFonts w:hint="default" w:ascii="Times New Roman" w:hAnsi="Times New Roman" w:cs="Times New Roman"/>
          <w:szCs w:val="28"/>
        </w:rPr>
      </w:pPr>
      <w:r>
        <w:rPr>
          <w:rFonts w:hint="default" w:ascii="Times New Roman" w:hAnsi="Times New Roman" w:cs="Times New Roman"/>
          <w:szCs w:val="28"/>
        </w:rPr>
        <w:t>从大气层中清除并储存在产品中的碳。</w:t>
      </w:r>
    </w:p>
    <w:p>
      <w:pPr>
        <w:ind w:left="420" w:firstLine="560"/>
        <w:rPr>
          <w:rFonts w:hint="default" w:ascii="Times New Roman" w:hAnsi="Times New Roman" w:cs="Times New Roman"/>
          <w:szCs w:val="28"/>
        </w:rPr>
      </w:pPr>
      <w:r>
        <w:rPr>
          <w:rFonts w:hint="default" w:ascii="Times New Roman" w:hAnsi="Times New Roman" w:cs="Times New Roman"/>
          <w:szCs w:val="28"/>
        </w:rPr>
        <w:t>[ISO/TS 14067:2013，定义 3.1.3.3]</w:t>
      </w:r>
    </w:p>
    <w:p>
      <w:pPr>
        <w:numPr>
          <w:ilvl w:val="0"/>
          <w:numId w:val="2"/>
        </w:numPr>
        <w:ind w:firstLineChars="0"/>
        <w:rPr>
          <w:rFonts w:hint="default" w:ascii="Times New Roman" w:hAnsi="Times New Roman" w:cs="Times New Roman"/>
          <w:szCs w:val="28"/>
        </w:rPr>
      </w:pPr>
      <w:r>
        <w:rPr>
          <w:rFonts w:hint="default" w:ascii="Times New Roman" w:hAnsi="Times New Roman" w:cs="Times New Roman"/>
          <w:szCs w:val="28"/>
        </w:rPr>
        <w:t>产品 product</w:t>
      </w:r>
    </w:p>
    <w:p>
      <w:pPr>
        <w:ind w:left="420" w:firstLine="560"/>
        <w:rPr>
          <w:rFonts w:hint="default" w:ascii="Times New Roman" w:hAnsi="Times New Roman" w:cs="Times New Roman"/>
          <w:szCs w:val="28"/>
        </w:rPr>
      </w:pPr>
      <w:r>
        <w:rPr>
          <w:rFonts w:hint="default" w:ascii="Times New Roman" w:hAnsi="Times New Roman" w:cs="Times New Roman"/>
          <w:szCs w:val="28"/>
        </w:rPr>
        <w:t>任何商品或服务。</w:t>
      </w:r>
    </w:p>
    <w:p>
      <w:pPr>
        <w:ind w:left="420" w:firstLine="560"/>
        <w:rPr>
          <w:rFonts w:hint="default" w:ascii="Times New Roman" w:hAnsi="Times New Roman" w:cs="Times New Roman"/>
          <w:szCs w:val="28"/>
        </w:rPr>
      </w:pPr>
      <w:r>
        <w:rPr>
          <w:rFonts w:hint="default" w:ascii="Times New Roman" w:hAnsi="Times New Roman" w:cs="Times New Roman"/>
          <w:szCs w:val="28"/>
        </w:rPr>
        <w:t>注 1：产品可分类如下：</w:t>
      </w:r>
    </w:p>
    <w:p>
      <w:pPr>
        <w:ind w:left="420" w:firstLine="560"/>
        <w:rPr>
          <w:rFonts w:hint="default" w:ascii="Times New Roman" w:hAnsi="Times New Roman" w:cs="Times New Roman"/>
          <w:szCs w:val="28"/>
        </w:rPr>
      </w:pPr>
      <w:r>
        <w:rPr>
          <w:rFonts w:hint="default" w:ascii="Times New Roman" w:hAnsi="Times New Roman" w:cs="Times New Roman"/>
          <w:szCs w:val="28"/>
        </w:rPr>
        <w:t>——硬件（例如发动机机械零件）；</w:t>
      </w:r>
    </w:p>
    <w:p>
      <w:pPr>
        <w:ind w:left="420" w:firstLine="560"/>
        <w:rPr>
          <w:rFonts w:hint="default" w:ascii="Times New Roman" w:hAnsi="Times New Roman" w:cs="Times New Roman"/>
          <w:szCs w:val="28"/>
        </w:rPr>
      </w:pPr>
      <w:r>
        <w:rPr>
          <w:rFonts w:hint="default" w:ascii="Times New Roman" w:hAnsi="Times New Roman" w:cs="Times New Roman"/>
          <w:szCs w:val="28"/>
        </w:rPr>
        <w:t>——经加工的材料（例如润滑油、矿石、燃料）；</w:t>
      </w:r>
    </w:p>
    <w:p>
      <w:pPr>
        <w:ind w:left="420" w:firstLine="560"/>
        <w:rPr>
          <w:rFonts w:hint="default" w:ascii="Times New Roman" w:hAnsi="Times New Roman" w:cs="Times New Roman"/>
          <w:szCs w:val="28"/>
        </w:rPr>
      </w:pPr>
      <w:r>
        <w:rPr>
          <w:rFonts w:hint="default" w:ascii="Times New Roman" w:hAnsi="Times New Roman" w:cs="Times New Roman"/>
          <w:szCs w:val="28"/>
        </w:rPr>
        <w:t>——未经加工的材料（例如农产品）；</w:t>
      </w:r>
    </w:p>
    <w:p>
      <w:pPr>
        <w:ind w:left="420" w:firstLine="560"/>
        <w:rPr>
          <w:rFonts w:hint="default" w:ascii="Times New Roman" w:hAnsi="Times New Roman" w:cs="Times New Roman"/>
          <w:szCs w:val="28"/>
        </w:rPr>
      </w:pPr>
      <w:r>
        <w:rPr>
          <w:rFonts w:hint="default" w:ascii="Times New Roman" w:hAnsi="Times New Roman" w:cs="Times New Roman"/>
          <w:szCs w:val="28"/>
        </w:rPr>
        <w:t>——服务（例如运输、各种活动的开展、供电）；</w:t>
      </w:r>
    </w:p>
    <w:p>
      <w:pPr>
        <w:ind w:left="420" w:firstLine="560"/>
        <w:rPr>
          <w:rFonts w:hint="default" w:ascii="Times New Roman" w:hAnsi="Times New Roman" w:cs="Times New Roman"/>
          <w:szCs w:val="28"/>
        </w:rPr>
      </w:pPr>
      <w:r>
        <w:rPr>
          <w:rFonts w:hint="default" w:ascii="Times New Roman" w:hAnsi="Times New Roman" w:cs="Times New Roman"/>
          <w:szCs w:val="28"/>
        </w:rPr>
        <w:t>——软件（例如计算机程序）。</w:t>
      </w:r>
    </w:p>
    <w:p>
      <w:pPr>
        <w:ind w:left="420" w:firstLine="560"/>
        <w:rPr>
          <w:rFonts w:hint="default" w:ascii="Times New Roman" w:hAnsi="Times New Roman" w:cs="Times New Roman"/>
          <w:szCs w:val="28"/>
        </w:rPr>
      </w:pPr>
      <w:r>
        <w:rPr>
          <w:rFonts w:hint="default" w:ascii="Times New Roman" w:hAnsi="Times New Roman" w:cs="Times New Roman"/>
          <w:szCs w:val="28"/>
        </w:rPr>
        <w:t>注 2：本文件中所指的产品特指硬件、经加工的材料、未经加工的材料等有形产品。</w:t>
      </w:r>
    </w:p>
    <w:p>
      <w:pPr>
        <w:ind w:left="420" w:firstLine="560"/>
        <w:rPr>
          <w:rFonts w:hint="default" w:ascii="Times New Roman" w:hAnsi="Times New Roman" w:cs="Times New Roman"/>
          <w:szCs w:val="28"/>
        </w:rPr>
      </w:pPr>
      <w:r>
        <w:rPr>
          <w:rFonts w:hint="default" w:ascii="Times New Roman" w:hAnsi="Times New Roman" w:cs="Times New Roman"/>
          <w:szCs w:val="28"/>
        </w:rPr>
        <w:t>[ISO/TS 14067:2013，定义 3.1.4.1]</w:t>
      </w:r>
    </w:p>
    <w:p>
      <w:pPr>
        <w:numPr>
          <w:ilvl w:val="0"/>
          <w:numId w:val="2"/>
        </w:numPr>
        <w:ind w:firstLineChars="0"/>
        <w:rPr>
          <w:rFonts w:hint="default" w:ascii="Times New Roman" w:hAnsi="Times New Roman" w:cs="Times New Roman"/>
          <w:szCs w:val="28"/>
        </w:rPr>
      </w:pPr>
      <w:r>
        <w:rPr>
          <w:rFonts w:hint="default" w:ascii="Times New Roman" w:hAnsi="Times New Roman" w:cs="Times New Roman"/>
          <w:szCs w:val="28"/>
        </w:rPr>
        <w:t>产品系统 product system</w:t>
      </w:r>
    </w:p>
    <w:p>
      <w:pPr>
        <w:ind w:left="420" w:firstLine="560"/>
        <w:rPr>
          <w:rFonts w:hint="default" w:ascii="Times New Roman" w:hAnsi="Times New Roman" w:cs="Times New Roman"/>
          <w:szCs w:val="28"/>
        </w:rPr>
      </w:pPr>
      <w:r>
        <w:rPr>
          <w:rFonts w:hint="default" w:ascii="Times New Roman" w:hAnsi="Times New Roman" w:cs="Times New Roman"/>
          <w:szCs w:val="28"/>
        </w:rPr>
        <w:t>具有基本流和产品流，执行一种或多种特定功能，并能模拟产品生命周期的一系列单元过程的集合。</w:t>
      </w:r>
    </w:p>
    <w:p>
      <w:pPr>
        <w:ind w:left="420" w:firstLine="560"/>
        <w:rPr>
          <w:rFonts w:hint="default" w:ascii="Times New Roman" w:hAnsi="Times New Roman" w:cs="Times New Roman"/>
          <w:szCs w:val="28"/>
        </w:rPr>
      </w:pPr>
      <w:r>
        <w:rPr>
          <w:rFonts w:hint="default" w:ascii="Times New Roman" w:hAnsi="Times New Roman" w:cs="Times New Roman"/>
          <w:szCs w:val="28"/>
        </w:rPr>
        <w:t>[GB/T 24040-2008，定义 3.28]</w:t>
      </w:r>
    </w:p>
    <w:p>
      <w:pPr>
        <w:numPr>
          <w:ilvl w:val="0"/>
          <w:numId w:val="2"/>
        </w:numPr>
        <w:ind w:firstLineChars="0"/>
        <w:rPr>
          <w:rFonts w:hint="default" w:ascii="Times New Roman" w:hAnsi="Times New Roman" w:cs="Times New Roman"/>
          <w:szCs w:val="28"/>
        </w:rPr>
      </w:pPr>
      <w:r>
        <w:rPr>
          <w:rFonts w:hint="default" w:ascii="Times New Roman" w:hAnsi="Times New Roman" w:cs="Times New Roman"/>
          <w:szCs w:val="28"/>
        </w:rPr>
        <w:t>共生产品 co-product</w:t>
      </w:r>
    </w:p>
    <w:p>
      <w:pPr>
        <w:ind w:left="420" w:firstLine="560"/>
        <w:rPr>
          <w:rFonts w:hint="default" w:ascii="Times New Roman" w:hAnsi="Times New Roman" w:cs="Times New Roman"/>
          <w:szCs w:val="28"/>
        </w:rPr>
      </w:pPr>
      <w:r>
        <w:rPr>
          <w:rFonts w:hint="default" w:ascii="Times New Roman" w:hAnsi="Times New Roman" w:cs="Times New Roman"/>
          <w:szCs w:val="28"/>
        </w:rPr>
        <w:t>同一个单元过程或产品系统中产出的两种或两种以上的产品。</w:t>
      </w:r>
    </w:p>
    <w:p>
      <w:pPr>
        <w:ind w:left="420" w:firstLine="560"/>
        <w:rPr>
          <w:rFonts w:hint="default" w:ascii="Times New Roman" w:hAnsi="Times New Roman" w:cs="Times New Roman"/>
          <w:szCs w:val="28"/>
        </w:rPr>
      </w:pPr>
      <w:r>
        <w:rPr>
          <w:rFonts w:hint="default" w:ascii="Times New Roman" w:hAnsi="Times New Roman" w:cs="Times New Roman"/>
          <w:szCs w:val="28"/>
        </w:rPr>
        <w:t>[GB 24040:2008，定义 3.10]</w:t>
      </w:r>
    </w:p>
    <w:p>
      <w:pPr>
        <w:numPr>
          <w:ilvl w:val="0"/>
          <w:numId w:val="2"/>
        </w:numPr>
        <w:ind w:firstLineChars="0"/>
        <w:rPr>
          <w:rFonts w:hint="default" w:ascii="Times New Roman" w:hAnsi="Times New Roman" w:cs="Times New Roman"/>
          <w:szCs w:val="28"/>
        </w:rPr>
      </w:pPr>
      <w:r>
        <w:rPr>
          <w:rFonts w:hint="default" w:ascii="Times New Roman" w:hAnsi="Times New Roman" w:cs="Times New Roman"/>
          <w:szCs w:val="28"/>
        </w:rPr>
        <w:t>中间产品 intermediate product</w:t>
      </w:r>
    </w:p>
    <w:p>
      <w:pPr>
        <w:ind w:left="420" w:firstLine="560"/>
        <w:rPr>
          <w:rFonts w:hint="default" w:ascii="Times New Roman" w:hAnsi="Times New Roman" w:cs="Times New Roman"/>
          <w:szCs w:val="28"/>
        </w:rPr>
      </w:pPr>
      <w:r>
        <w:rPr>
          <w:rFonts w:hint="default" w:ascii="Times New Roman" w:hAnsi="Times New Roman" w:cs="Times New Roman"/>
          <w:szCs w:val="28"/>
        </w:rPr>
        <w:t>在系统中还需要作为其他过程单元的输入而发生继续转化的某个过程单元的产出。</w:t>
      </w:r>
    </w:p>
    <w:p>
      <w:pPr>
        <w:ind w:left="420" w:firstLine="560"/>
        <w:rPr>
          <w:rFonts w:hint="default" w:ascii="Times New Roman" w:hAnsi="Times New Roman" w:cs="Times New Roman"/>
          <w:szCs w:val="28"/>
        </w:rPr>
      </w:pPr>
      <w:r>
        <w:rPr>
          <w:rFonts w:hint="default" w:ascii="Times New Roman" w:hAnsi="Times New Roman" w:cs="Times New Roman"/>
          <w:szCs w:val="28"/>
        </w:rPr>
        <w:t>[GB/T 24040-2008，定义 3.23]</w:t>
      </w:r>
    </w:p>
    <w:p>
      <w:pPr>
        <w:numPr>
          <w:ilvl w:val="0"/>
          <w:numId w:val="2"/>
        </w:numPr>
        <w:ind w:firstLineChars="0"/>
        <w:rPr>
          <w:rFonts w:hint="default" w:ascii="Times New Roman" w:hAnsi="Times New Roman" w:cs="Times New Roman"/>
          <w:szCs w:val="28"/>
        </w:rPr>
      </w:pPr>
      <w:r>
        <w:rPr>
          <w:rFonts w:hint="default" w:ascii="Times New Roman" w:hAnsi="Times New Roman" w:cs="Times New Roman"/>
          <w:szCs w:val="28"/>
        </w:rPr>
        <w:t>过程 process</w:t>
      </w:r>
    </w:p>
    <w:p>
      <w:pPr>
        <w:ind w:left="420" w:firstLine="560"/>
        <w:rPr>
          <w:rFonts w:hint="default" w:ascii="Times New Roman" w:hAnsi="Times New Roman" w:cs="Times New Roman"/>
          <w:szCs w:val="28"/>
        </w:rPr>
      </w:pPr>
      <w:r>
        <w:rPr>
          <w:rFonts w:hint="default" w:ascii="Times New Roman" w:hAnsi="Times New Roman" w:cs="Times New Roman"/>
          <w:szCs w:val="28"/>
        </w:rPr>
        <w:t>一组将输入转化为输出的相互关联或相互作用的活动。</w:t>
      </w:r>
    </w:p>
    <w:p>
      <w:pPr>
        <w:ind w:left="420" w:firstLine="560"/>
        <w:rPr>
          <w:rFonts w:hint="default" w:ascii="Times New Roman" w:hAnsi="Times New Roman" w:cs="Times New Roman"/>
          <w:szCs w:val="28"/>
        </w:rPr>
      </w:pPr>
      <w:r>
        <w:rPr>
          <w:rFonts w:hint="default" w:ascii="Times New Roman" w:hAnsi="Times New Roman" w:cs="Times New Roman"/>
          <w:szCs w:val="28"/>
        </w:rPr>
        <w:t>[GB/T 24040-2008，定义 3.11]</w:t>
      </w:r>
    </w:p>
    <w:p>
      <w:pPr>
        <w:numPr>
          <w:ilvl w:val="0"/>
          <w:numId w:val="2"/>
        </w:numPr>
        <w:ind w:firstLineChars="0"/>
        <w:rPr>
          <w:rFonts w:hint="default" w:ascii="Times New Roman" w:hAnsi="Times New Roman" w:cs="Times New Roman"/>
          <w:szCs w:val="28"/>
        </w:rPr>
      </w:pPr>
      <w:r>
        <w:rPr>
          <w:rFonts w:hint="default" w:ascii="Times New Roman" w:hAnsi="Times New Roman" w:cs="Times New Roman"/>
          <w:szCs w:val="28"/>
        </w:rPr>
        <w:t>单元过程 unit process</w:t>
      </w:r>
    </w:p>
    <w:p>
      <w:pPr>
        <w:ind w:left="420" w:firstLine="560"/>
        <w:rPr>
          <w:rFonts w:hint="default" w:ascii="Times New Roman" w:hAnsi="Times New Roman" w:cs="Times New Roman"/>
          <w:szCs w:val="28"/>
        </w:rPr>
      </w:pPr>
      <w:r>
        <w:rPr>
          <w:rFonts w:hint="default" w:ascii="Times New Roman" w:hAnsi="Times New Roman" w:cs="Times New Roman"/>
          <w:szCs w:val="28"/>
        </w:rPr>
        <w:t>生命周期评价中为量化输入和输出数据而确定的最基本部分。</w:t>
      </w:r>
    </w:p>
    <w:p>
      <w:pPr>
        <w:ind w:left="420" w:firstLine="560"/>
        <w:rPr>
          <w:rFonts w:hint="default" w:ascii="Times New Roman" w:hAnsi="Times New Roman" w:cs="Times New Roman"/>
          <w:szCs w:val="28"/>
        </w:rPr>
      </w:pPr>
      <w:r>
        <w:rPr>
          <w:rFonts w:hint="default" w:ascii="Times New Roman" w:hAnsi="Times New Roman" w:cs="Times New Roman"/>
          <w:szCs w:val="28"/>
        </w:rPr>
        <w:t>[GB/T 24040-2008，定义 3.34]</w:t>
      </w:r>
    </w:p>
    <w:p>
      <w:pPr>
        <w:numPr>
          <w:ilvl w:val="0"/>
          <w:numId w:val="2"/>
        </w:numPr>
        <w:ind w:firstLineChars="0"/>
        <w:rPr>
          <w:rFonts w:hint="default" w:ascii="Times New Roman" w:hAnsi="Times New Roman" w:cs="Times New Roman"/>
          <w:szCs w:val="28"/>
        </w:rPr>
      </w:pPr>
      <w:r>
        <w:rPr>
          <w:rFonts w:hint="default" w:ascii="Times New Roman" w:hAnsi="Times New Roman" w:cs="Times New Roman"/>
          <w:szCs w:val="28"/>
        </w:rPr>
        <w:t>功能单位 functional unit</w:t>
      </w:r>
    </w:p>
    <w:p>
      <w:pPr>
        <w:ind w:left="420" w:firstLine="560"/>
        <w:rPr>
          <w:rFonts w:hint="default" w:ascii="Times New Roman" w:hAnsi="Times New Roman" w:cs="Times New Roman"/>
          <w:szCs w:val="28"/>
        </w:rPr>
      </w:pPr>
      <w:r>
        <w:rPr>
          <w:rFonts w:hint="default" w:ascii="Times New Roman" w:hAnsi="Times New Roman" w:cs="Times New Roman"/>
          <w:szCs w:val="28"/>
        </w:rPr>
        <w:t>基于产品系统性能用来量化的基准单位。</w:t>
      </w:r>
    </w:p>
    <w:p>
      <w:pPr>
        <w:ind w:left="420" w:firstLine="560"/>
        <w:rPr>
          <w:rFonts w:hint="default" w:ascii="Times New Roman" w:hAnsi="Times New Roman" w:cs="Times New Roman"/>
          <w:szCs w:val="28"/>
        </w:rPr>
      </w:pPr>
      <w:r>
        <w:rPr>
          <w:rFonts w:hint="default" w:ascii="Times New Roman" w:hAnsi="Times New Roman" w:cs="Times New Roman"/>
          <w:szCs w:val="28"/>
        </w:rPr>
        <w:t>注：功能单位可以是质量、数量单位，如 1kg 大米，1m 绳子，也可以是销售单位，如一盒牛奶或一箱牛奶。</w:t>
      </w:r>
    </w:p>
    <w:p>
      <w:pPr>
        <w:ind w:left="420" w:firstLine="560"/>
        <w:rPr>
          <w:rFonts w:hint="default" w:ascii="Times New Roman" w:hAnsi="Times New Roman" w:cs="Times New Roman"/>
          <w:szCs w:val="28"/>
        </w:rPr>
      </w:pPr>
      <w:r>
        <w:rPr>
          <w:rFonts w:hint="default" w:ascii="Times New Roman" w:hAnsi="Times New Roman" w:cs="Times New Roman"/>
          <w:szCs w:val="28"/>
        </w:rPr>
        <w:t>[GB/T 24040-2008，定义 3.20]</w:t>
      </w:r>
    </w:p>
    <w:p>
      <w:pPr>
        <w:numPr>
          <w:ilvl w:val="0"/>
          <w:numId w:val="2"/>
        </w:numPr>
        <w:ind w:firstLineChars="0"/>
        <w:rPr>
          <w:rFonts w:hint="default" w:ascii="Times New Roman" w:hAnsi="Times New Roman" w:cs="Times New Roman"/>
          <w:szCs w:val="28"/>
        </w:rPr>
      </w:pPr>
      <w:r>
        <w:rPr>
          <w:rFonts w:hint="default" w:ascii="Times New Roman" w:hAnsi="Times New Roman" w:cs="Times New Roman"/>
          <w:szCs w:val="28"/>
        </w:rPr>
        <w:t>基本流 elementary flow</w:t>
      </w:r>
    </w:p>
    <w:p>
      <w:pPr>
        <w:ind w:left="420" w:firstLine="560"/>
        <w:rPr>
          <w:rFonts w:hint="default" w:ascii="Times New Roman" w:hAnsi="Times New Roman" w:cs="Times New Roman"/>
          <w:szCs w:val="28"/>
        </w:rPr>
      </w:pPr>
      <w:r>
        <w:rPr>
          <w:rFonts w:hint="default" w:ascii="Times New Roman" w:hAnsi="Times New Roman" w:cs="Times New Roman"/>
          <w:szCs w:val="28"/>
        </w:rPr>
        <w:t>取自环境，进入所评价系统之前没有经过人为转化的物质或能量，或者是离开所评价系统，进入环境之后不再进行人为转化的物质或能量。</w:t>
      </w:r>
    </w:p>
    <w:p>
      <w:pPr>
        <w:ind w:left="420" w:firstLine="560"/>
        <w:rPr>
          <w:rFonts w:hint="default" w:ascii="Times New Roman" w:hAnsi="Times New Roman" w:cs="Times New Roman"/>
          <w:szCs w:val="28"/>
        </w:rPr>
      </w:pPr>
      <w:r>
        <w:rPr>
          <w:rFonts w:hint="default" w:ascii="Times New Roman" w:hAnsi="Times New Roman" w:cs="Times New Roman"/>
          <w:szCs w:val="28"/>
        </w:rPr>
        <w:t>[GB/T 24040-2008，定义 3.12]</w:t>
      </w:r>
    </w:p>
    <w:p>
      <w:pPr>
        <w:numPr>
          <w:ilvl w:val="0"/>
          <w:numId w:val="2"/>
        </w:numPr>
        <w:ind w:firstLineChars="0"/>
        <w:rPr>
          <w:rFonts w:hint="default" w:ascii="Times New Roman" w:hAnsi="Times New Roman" w:cs="Times New Roman"/>
          <w:szCs w:val="28"/>
        </w:rPr>
      </w:pPr>
      <w:r>
        <w:rPr>
          <w:rFonts w:hint="default" w:ascii="Times New Roman" w:hAnsi="Times New Roman" w:cs="Times New Roman"/>
          <w:szCs w:val="28"/>
        </w:rPr>
        <w:t>产品流 product flow</w:t>
      </w:r>
    </w:p>
    <w:p>
      <w:pPr>
        <w:ind w:left="420" w:firstLine="560"/>
        <w:rPr>
          <w:rFonts w:hint="default" w:ascii="Times New Roman" w:hAnsi="Times New Roman" w:cs="Times New Roman"/>
          <w:szCs w:val="28"/>
        </w:rPr>
      </w:pPr>
      <w:r>
        <w:rPr>
          <w:rFonts w:hint="default" w:ascii="Times New Roman" w:hAnsi="Times New Roman" w:cs="Times New Roman"/>
          <w:szCs w:val="28"/>
        </w:rPr>
        <w:t>产品从其他产品系统进入到所评价产品系统或离开所评价产品系统而进入其他产品系统。</w:t>
      </w:r>
    </w:p>
    <w:p>
      <w:pPr>
        <w:ind w:left="420" w:firstLine="560"/>
        <w:rPr>
          <w:rFonts w:hint="default" w:ascii="Times New Roman" w:hAnsi="Times New Roman" w:cs="Times New Roman"/>
          <w:szCs w:val="28"/>
        </w:rPr>
      </w:pPr>
      <w:r>
        <w:rPr>
          <w:rFonts w:hint="default" w:ascii="Times New Roman" w:hAnsi="Times New Roman" w:cs="Times New Roman"/>
          <w:szCs w:val="28"/>
        </w:rPr>
        <w:t>[GB/T 24040-2008，定义 3.27]</w:t>
      </w:r>
    </w:p>
    <w:p>
      <w:pPr>
        <w:numPr>
          <w:ilvl w:val="0"/>
          <w:numId w:val="2"/>
        </w:numPr>
        <w:ind w:firstLineChars="0"/>
        <w:rPr>
          <w:rFonts w:hint="default" w:ascii="Times New Roman" w:hAnsi="Times New Roman" w:cs="Times New Roman"/>
          <w:szCs w:val="28"/>
        </w:rPr>
      </w:pPr>
      <w:r>
        <w:rPr>
          <w:rFonts w:hint="default" w:ascii="Times New Roman" w:hAnsi="Times New Roman" w:cs="Times New Roman"/>
          <w:szCs w:val="28"/>
        </w:rPr>
        <w:t>输入 input</w:t>
      </w:r>
    </w:p>
    <w:p>
      <w:pPr>
        <w:ind w:left="420" w:firstLine="560"/>
        <w:rPr>
          <w:rFonts w:hint="default" w:ascii="Times New Roman" w:hAnsi="Times New Roman" w:cs="Times New Roman"/>
          <w:szCs w:val="28"/>
        </w:rPr>
      </w:pPr>
      <w:r>
        <w:rPr>
          <w:rFonts w:hint="default" w:ascii="Times New Roman" w:hAnsi="Times New Roman" w:cs="Times New Roman"/>
          <w:szCs w:val="28"/>
        </w:rPr>
        <w:t>进入一个单元过程的产品、物质、能量流。</w:t>
      </w:r>
    </w:p>
    <w:p>
      <w:pPr>
        <w:ind w:left="420" w:firstLine="560"/>
        <w:rPr>
          <w:rFonts w:hint="default" w:ascii="Times New Roman" w:hAnsi="Times New Roman" w:cs="Times New Roman"/>
          <w:szCs w:val="28"/>
        </w:rPr>
      </w:pPr>
      <w:r>
        <w:rPr>
          <w:rFonts w:hint="default" w:ascii="Times New Roman" w:hAnsi="Times New Roman" w:cs="Times New Roman"/>
          <w:szCs w:val="28"/>
        </w:rPr>
        <w:t>注 1：产品和物质包括原材料、中间产品和共生产品。</w:t>
      </w:r>
    </w:p>
    <w:p>
      <w:pPr>
        <w:ind w:left="420" w:firstLine="560"/>
        <w:rPr>
          <w:rFonts w:hint="default" w:ascii="Times New Roman" w:hAnsi="Times New Roman" w:cs="Times New Roman"/>
          <w:szCs w:val="28"/>
        </w:rPr>
      </w:pPr>
      <w:r>
        <w:rPr>
          <w:rFonts w:hint="default" w:ascii="Times New Roman" w:hAnsi="Times New Roman" w:cs="Times New Roman"/>
          <w:szCs w:val="28"/>
        </w:rPr>
        <w:t>注 2：“能量流”是指单元过程或产品系统中以能量单位计量的输入或输出。</w:t>
      </w:r>
    </w:p>
    <w:p>
      <w:pPr>
        <w:ind w:left="420" w:firstLine="560"/>
        <w:rPr>
          <w:rFonts w:hint="default" w:ascii="Times New Roman" w:hAnsi="Times New Roman" w:cs="Times New Roman"/>
          <w:szCs w:val="28"/>
        </w:rPr>
      </w:pPr>
      <w:r>
        <w:rPr>
          <w:rFonts w:hint="default" w:ascii="Times New Roman" w:hAnsi="Times New Roman" w:cs="Times New Roman"/>
          <w:szCs w:val="28"/>
        </w:rPr>
        <w:t>[GB/T 24040-2008，定义 3.21；注 2 来自 GB/T 24040-2008，定义 3.13]</w:t>
      </w:r>
    </w:p>
    <w:p>
      <w:pPr>
        <w:numPr>
          <w:ilvl w:val="0"/>
          <w:numId w:val="2"/>
        </w:numPr>
        <w:ind w:firstLineChars="0"/>
        <w:rPr>
          <w:rFonts w:hint="default" w:ascii="Times New Roman" w:hAnsi="Times New Roman" w:cs="Times New Roman"/>
          <w:szCs w:val="28"/>
        </w:rPr>
      </w:pPr>
      <w:r>
        <w:rPr>
          <w:rFonts w:hint="default" w:ascii="Times New Roman" w:hAnsi="Times New Roman" w:cs="Times New Roman"/>
          <w:szCs w:val="28"/>
        </w:rPr>
        <w:t>输出 output</w:t>
      </w:r>
    </w:p>
    <w:p>
      <w:pPr>
        <w:ind w:left="420" w:firstLine="560"/>
        <w:rPr>
          <w:rFonts w:hint="default" w:ascii="Times New Roman" w:hAnsi="Times New Roman" w:cs="Times New Roman"/>
          <w:szCs w:val="28"/>
        </w:rPr>
      </w:pPr>
      <w:r>
        <w:rPr>
          <w:rFonts w:hint="default" w:ascii="Times New Roman" w:hAnsi="Times New Roman" w:cs="Times New Roman"/>
          <w:szCs w:val="28"/>
        </w:rPr>
        <w:t>离开一个单元过程的产品、物质、能量流。</w:t>
      </w:r>
    </w:p>
    <w:p>
      <w:pPr>
        <w:ind w:left="420" w:firstLine="560"/>
        <w:rPr>
          <w:rFonts w:hint="default" w:ascii="Times New Roman" w:hAnsi="Times New Roman" w:cs="Times New Roman"/>
          <w:szCs w:val="28"/>
        </w:rPr>
      </w:pPr>
      <w:r>
        <w:rPr>
          <w:rFonts w:hint="default" w:ascii="Times New Roman" w:hAnsi="Times New Roman" w:cs="Times New Roman"/>
          <w:szCs w:val="28"/>
        </w:rPr>
        <w:t>注：产品和物质包括原材料、中间产品、共生产品和排放物。</w:t>
      </w:r>
    </w:p>
    <w:p>
      <w:pPr>
        <w:ind w:left="420" w:firstLine="560"/>
        <w:rPr>
          <w:rFonts w:hint="default" w:ascii="Times New Roman" w:hAnsi="Times New Roman" w:cs="Times New Roman"/>
          <w:szCs w:val="28"/>
        </w:rPr>
      </w:pPr>
      <w:r>
        <w:rPr>
          <w:rFonts w:hint="default" w:ascii="Times New Roman" w:hAnsi="Times New Roman" w:cs="Times New Roman"/>
          <w:szCs w:val="28"/>
        </w:rPr>
        <w:t>[GB/T 24040-2008，定义 3.29]</w:t>
      </w:r>
    </w:p>
    <w:p>
      <w:pPr>
        <w:numPr>
          <w:ilvl w:val="0"/>
          <w:numId w:val="2"/>
        </w:numPr>
        <w:ind w:firstLineChars="0"/>
        <w:rPr>
          <w:rFonts w:hint="default" w:ascii="Times New Roman" w:hAnsi="Times New Roman" w:cs="Times New Roman"/>
          <w:szCs w:val="28"/>
        </w:rPr>
      </w:pPr>
      <w:r>
        <w:rPr>
          <w:rFonts w:hint="default" w:ascii="Times New Roman" w:hAnsi="Times New Roman" w:cs="Times New Roman"/>
          <w:szCs w:val="28"/>
        </w:rPr>
        <w:t>产品种类 product category</w:t>
      </w:r>
    </w:p>
    <w:p>
      <w:pPr>
        <w:ind w:left="420" w:firstLine="560"/>
        <w:rPr>
          <w:rFonts w:hint="default" w:ascii="Times New Roman" w:hAnsi="Times New Roman" w:cs="Times New Roman"/>
          <w:szCs w:val="28"/>
        </w:rPr>
      </w:pPr>
      <w:r>
        <w:rPr>
          <w:rFonts w:hint="default" w:ascii="Times New Roman" w:hAnsi="Times New Roman" w:cs="Times New Roman"/>
          <w:szCs w:val="28"/>
        </w:rPr>
        <w:t>具有同等功能的产品组群。</w:t>
      </w:r>
    </w:p>
    <w:p>
      <w:pPr>
        <w:ind w:left="420" w:firstLine="560"/>
        <w:rPr>
          <w:rFonts w:hint="default" w:ascii="Times New Roman" w:hAnsi="Times New Roman" w:cs="Times New Roman"/>
          <w:szCs w:val="28"/>
        </w:rPr>
      </w:pPr>
      <w:r>
        <w:rPr>
          <w:rFonts w:hint="default" w:ascii="Times New Roman" w:hAnsi="Times New Roman" w:cs="Times New Roman"/>
          <w:szCs w:val="28"/>
        </w:rPr>
        <w:t>[GB/T 24025-2009，定义 3.12]</w:t>
      </w:r>
    </w:p>
    <w:p>
      <w:pPr>
        <w:numPr>
          <w:ilvl w:val="0"/>
          <w:numId w:val="2"/>
        </w:numPr>
        <w:ind w:firstLineChars="0"/>
        <w:rPr>
          <w:rFonts w:hint="default" w:ascii="Times New Roman" w:hAnsi="Times New Roman" w:cs="Times New Roman"/>
          <w:szCs w:val="28"/>
        </w:rPr>
      </w:pPr>
      <w:r>
        <w:rPr>
          <w:rFonts w:hint="default" w:ascii="Times New Roman" w:hAnsi="Times New Roman" w:cs="Times New Roman"/>
          <w:szCs w:val="28"/>
        </w:rPr>
        <w:t>产品种类规则 product category rule（PCR）</w:t>
      </w:r>
    </w:p>
    <w:p>
      <w:pPr>
        <w:ind w:left="420" w:firstLine="560"/>
        <w:rPr>
          <w:rFonts w:hint="default" w:ascii="Times New Roman" w:hAnsi="Times New Roman" w:cs="Times New Roman"/>
          <w:szCs w:val="28"/>
        </w:rPr>
      </w:pPr>
      <w:r>
        <w:rPr>
          <w:rFonts w:hint="default" w:ascii="Times New Roman" w:hAnsi="Times New Roman" w:cs="Times New Roman"/>
          <w:szCs w:val="28"/>
        </w:rPr>
        <w:t>关于一个或多个产品种类Ⅲ型环境声明编制的一系列具体规则、要求和指南。</w:t>
      </w:r>
    </w:p>
    <w:p>
      <w:pPr>
        <w:ind w:left="420" w:firstLine="560"/>
        <w:rPr>
          <w:rFonts w:hint="default" w:ascii="Times New Roman" w:hAnsi="Times New Roman" w:cs="Times New Roman"/>
          <w:szCs w:val="28"/>
        </w:rPr>
      </w:pPr>
      <w:r>
        <w:rPr>
          <w:rFonts w:hint="default" w:ascii="Times New Roman" w:hAnsi="Times New Roman" w:cs="Times New Roman"/>
          <w:szCs w:val="28"/>
        </w:rPr>
        <w:t>注 1：产品种类规则包括符合 ISO 14044 规定的量化规则。</w:t>
      </w:r>
    </w:p>
    <w:p>
      <w:pPr>
        <w:ind w:left="420" w:firstLine="560"/>
        <w:rPr>
          <w:rFonts w:hint="default" w:ascii="Times New Roman" w:hAnsi="Times New Roman" w:cs="Times New Roman"/>
          <w:szCs w:val="28"/>
        </w:rPr>
      </w:pPr>
      <w:r>
        <w:rPr>
          <w:rFonts w:hint="default" w:ascii="Times New Roman" w:hAnsi="Times New Roman" w:cs="Times New Roman"/>
          <w:szCs w:val="28"/>
        </w:rPr>
        <w:t>注 2：“Ⅲ型环境声明”的定义见 ISO 14025:2006 的 3.2。</w:t>
      </w:r>
    </w:p>
    <w:p>
      <w:pPr>
        <w:ind w:left="420" w:firstLine="560"/>
        <w:rPr>
          <w:rFonts w:hint="default" w:ascii="Times New Roman" w:hAnsi="Times New Roman" w:cs="Times New Roman"/>
          <w:szCs w:val="28"/>
        </w:rPr>
      </w:pPr>
      <w:r>
        <w:rPr>
          <w:rFonts w:hint="default" w:ascii="Times New Roman" w:hAnsi="Times New Roman" w:cs="Times New Roman"/>
          <w:szCs w:val="28"/>
        </w:rPr>
        <w:t>[ISO/TS 14067:2013，定义 3.1.4.12]</w:t>
      </w:r>
    </w:p>
    <w:p>
      <w:pPr>
        <w:numPr>
          <w:ilvl w:val="0"/>
          <w:numId w:val="2"/>
        </w:numPr>
        <w:ind w:firstLineChars="0"/>
        <w:rPr>
          <w:rFonts w:hint="default" w:ascii="Times New Roman" w:hAnsi="Times New Roman" w:cs="Times New Roman"/>
          <w:szCs w:val="28"/>
        </w:rPr>
      </w:pPr>
      <w:r>
        <w:rPr>
          <w:rFonts w:hint="default" w:ascii="Times New Roman" w:hAnsi="Times New Roman" w:cs="Times New Roman"/>
          <w:szCs w:val="28"/>
        </w:rPr>
        <w:t>产品碳足迹 carbon footprint of a product（CFP）</w:t>
      </w:r>
    </w:p>
    <w:p>
      <w:pPr>
        <w:ind w:left="420" w:firstLine="560"/>
        <w:rPr>
          <w:rFonts w:hint="default" w:ascii="Times New Roman" w:hAnsi="Times New Roman" w:cs="Times New Roman"/>
          <w:szCs w:val="28"/>
        </w:rPr>
      </w:pPr>
      <w:r>
        <w:rPr>
          <w:rFonts w:hint="default" w:ascii="Times New Roman" w:hAnsi="Times New Roman" w:cs="Times New Roman"/>
          <w:szCs w:val="28"/>
        </w:rPr>
        <w:t>基于仅考虑气候变化这一影响类型的生命周期评价，以二氧化碳当量表示的产品系统温室气体排放量与清除量之和。</w:t>
      </w:r>
    </w:p>
    <w:p>
      <w:pPr>
        <w:ind w:left="420" w:firstLine="560"/>
        <w:rPr>
          <w:rFonts w:hint="default" w:ascii="Times New Roman" w:hAnsi="Times New Roman" w:cs="Times New Roman"/>
          <w:szCs w:val="28"/>
        </w:rPr>
      </w:pPr>
      <w:r>
        <w:rPr>
          <w:rFonts w:hint="default" w:ascii="Times New Roman" w:hAnsi="Times New Roman" w:cs="Times New Roman"/>
          <w:szCs w:val="28"/>
        </w:rPr>
        <w:t>[ISO/TS 14067:2013，定义 3.1.1.1]</w:t>
      </w:r>
    </w:p>
    <w:p>
      <w:pPr>
        <w:numPr>
          <w:ilvl w:val="0"/>
          <w:numId w:val="2"/>
        </w:numPr>
        <w:ind w:firstLineChars="0"/>
        <w:rPr>
          <w:rFonts w:hint="default" w:ascii="Times New Roman" w:hAnsi="Times New Roman" w:cs="Times New Roman"/>
          <w:szCs w:val="28"/>
        </w:rPr>
      </w:pPr>
      <w:r>
        <w:rPr>
          <w:rFonts w:hint="default" w:ascii="Times New Roman" w:hAnsi="Times New Roman" w:cs="Times New Roman"/>
          <w:szCs w:val="28"/>
        </w:rPr>
        <w:t>产品碳足迹标识 CFP label</w:t>
      </w:r>
    </w:p>
    <w:p>
      <w:pPr>
        <w:ind w:left="420" w:firstLine="560"/>
        <w:rPr>
          <w:rFonts w:hint="default" w:ascii="Times New Roman" w:hAnsi="Times New Roman" w:cs="Times New Roman"/>
          <w:szCs w:val="28"/>
        </w:rPr>
      </w:pPr>
      <w:r>
        <w:rPr>
          <w:rFonts w:hint="default" w:ascii="Times New Roman" w:hAnsi="Times New Roman" w:cs="Times New Roman"/>
          <w:szCs w:val="28"/>
        </w:rPr>
        <w:t>位于产品上的、根据产品碳足迹通报要求标示出特定产品种类下的该产品碳足迹的标识。</w:t>
      </w:r>
    </w:p>
    <w:p>
      <w:pPr>
        <w:ind w:left="420" w:firstLine="560"/>
        <w:rPr>
          <w:rFonts w:hint="default" w:ascii="Times New Roman" w:hAnsi="Times New Roman" w:cs="Times New Roman"/>
          <w:szCs w:val="28"/>
        </w:rPr>
      </w:pPr>
      <w:r>
        <w:rPr>
          <w:rFonts w:hint="default" w:ascii="Times New Roman" w:hAnsi="Times New Roman" w:cs="Times New Roman"/>
          <w:szCs w:val="28"/>
        </w:rPr>
        <w:t>[ISO/TS 14067:2013，定义 3.1.2.6]</w:t>
      </w:r>
    </w:p>
    <w:p>
      <w:pPr>
        <w:numPr>
          <w:ilvl w:val="0"/>
          <w:numId w:val="2"/>
        </w:numPr>
        <w:ind w:firstLineChars="0"/>
        <w:rPr>
          <w:rFonts w:hint="default" w:ascii="Times New Roman" w:hAnsi="Times New Roman" w:cs="Times New Roman"/>
          <w:szCs w:val="28"/>
        </w:rPr>
      </w:pPr>
      <w:r>
        <w:rPr>
          <w:rFonts w:hint="default" w:ascii="Times New Roman" w:hAnsi="Times New Roman" w:cs="Times New Roman"/>
          <w:szCs w:val="28"/>
        </w:rPr>
        <w:t>产品碳足迹核证 CFP verification</w:t>
      </w:r>
    </w:p>
    <w:p>
      <w:pPr>
        <w:ind w:left="420" w:firstLine="560"/>
        <w:rPr>
          <w:rFonts w:hint="default" w:ascii="Times New Roman" w:hAnsi="Times New Roman" w:cs="Times New Roman"/>
          <w:szCs w:val="28"/>
        </w:rPr>
      </w:pPr>
      <w:r>
        <w:rPr>
          <w:rFonts w:hint="default" w:ascii="Times New Roman" w:hAnsi="Times New Roman" w:cs="Times New Roman"/>
          <w:szCs w:val="28"/>
        </w:rPr>
        <w:t>通过举证，确认与产品碳足迹评价和通报相关的具体要求已被满足的过程。</w:t>
      </w:r>
    </w:p>
    <w:p>
      <w:pPr>
        <w:ind w:left="420" w:firstLine="560"/>
        <w:rPr>
          <w:rFonts w:hint="default" w:ascii="Times New Roman" w:hAnsi="Times New Roman" w:cs="Times New Roman"/>
          <w:szCs w:val="28"/>
        </w:rPr>
      </w:pPr>
      <w:r>
        <w:rPr>
          <w:rFonts w:hint="default" w:ascii="Times New Roman" w:hAnsi="Times New Roman" w:cs="Times New Roman"/>
          <w:szCs w:val="28"/>
        </w:rPr>
        <w:t>[ISO/TS 14067:2013，定义 3.1.9.1]</w:t>
      </w:r>
    </w:p>
    <w:p>
      <w:pPr>
        <w:ind w:firstLine="560"/>
        <w:rPr>
          <w:rFonts w:hint="default" w:ascii="Times New Roman" w:hAnsi="Times New Roman" w:cs="Times New Roman"/>
          <w:szCs w:val="28"/>
        </w:rPr>
      </w:pPr>
      <w:r>
        <w:rPr>
          <w:rFonts w:hint="default" w:ascii="Times New Roman" w:hAnsi="Times New Roman" w:cs="Times New Roman"/>
          <w:szCs w:val="28"/>
        </w:rPr>
        <w:br w:type="page"/>
      </w:r>
    </w:p>
    <w:p>
      <w:pPr>
        <w:keepNext/>
        <w:keepLines/>
        <w:spacing w:before="340" w:after="330" w:line="578" w:lineRule="auto"/>
        <w:ind w:firstLine="0" w:firstLineChars="0"/>
        <w:outlineLvl w:val="0"/>
        <w:rPr>
          <w:rFonts w:hint="default" w:ascii="Times New Roman" w:hAnsi="Times New Roman" w:eastAsia="黑体" w:cs="Times New Roman"/>
          <w:b/>
          <w:bCs/>
          <w:spacing w:val="-4"/>
          <w:kern w:val="44"/>
          <w:sz w:val="36"/>
          <w:szCs w:val="36"/>
        </w:rPr>
      </w:pPr>
      <w:bookmarkStart w:id="40" w:name="_Toc15364"/>
      <w:bookmarkStart w:id="41" w:name="_Toc16410"/>
      <w:bookmarkStart w:id="42" w:name="_Toc22931"/>
      <w:bookmarkStart w:id="43" w:name="_Toc5319"/>
      <w:bookmarkStart w:id="44" w:name="_Toc29649"/>
      <w:bookmarkStart w:id="45" w:name="_Toc73701025"/>
      <w:r>
        <w:rPr>
          <w:rFonts w:hint="default" w:ascii="Times New Roman" w:hAnsi="Times New Roman" w:eastAsia="黑体" w:cs="Times New Roman"/>
          <w:b/>
          <w:bCs/>
          <w:spacing w:val="-4"/>
          <w:kern w:val="44"/>
          <w:sz w:val="36"/>
          <w:szCs w:val="36"/>
        </w:rPr>
        <w:t>2 功能单位确定</w:t>
      </w:r>
      <w:bookmarkEnd w:id="40"/>
      <w:bookmarkEnd w:id="41"/>
      <w:bookmarkEnd w:id="42"/>
      <w:bookmarkEnd w:id="43"/>
      <w:bookmarkEnd w:id="44"/>
      <w:bookmarkEnd w:id="45"/>
    </w:p>
    <w:p>
      <w:pPr>
        <w:keepNext/>
        <w:keepLines/>
        <w:spacing w:before="260" w:after="260" w:line="416" w:lineRule="auto"/>
        <w:ind w:firstLine="0" w:firstLineChars="0"/>
        <w:outlineLvl w:val="1"/>
        <w:rPr>
          <w:rFonts w:hint="default" w:ascii="Times New Roman" w:hAnsi="Times New Roman" w:eastAsia="黑体" w:cs="Times New Roman"/>
          <w:b/>
          <w:bCs/>
          <w:sz w:val="30"/>
          <w:szCs w:val="30"/>
        </w:rPr>
      </w:pPr>
      <w:bookmarkStart w:id="46" w:name="_Toc73701026"/>
      <w:bookmarkStart w:id="47" w:name="_Toc8461"/>
      <w:bookmarkStart w:id="48" w:name="_Toc22225"/>
      <w:bookmarkStart w:id="49" w:name="_Toc1031"/>
      <w:bookmarkStart w:id="50" w:name="_Toc4870"/>
      <w:bookmarkStart w:id="51" w:name="_Toc14523"/>
      <w:r>
        <w:rPr>
          <w:rFonts w:hint="default" w:ascii="Times New Roman" w:hAnsi="Times New Roman" w:eastAsia="黑体" w:cs="Times New Roman"/>
          <w:b/>
          <w:bCs/>
          <w:sz w:val="30"/>
          <w:szCs w:val="30"/>
        </w:rPr>
        <w:t>2.1 企业介绍</w:t>
      </w:r>
      <w:bookmarkEnd w:id="46"/>
      <w:bookmarkEnd w:id="47"/>
      <w:bookmarkEnd w:id="48"/>
      <w:bookmarkEnd w:id="49"/>
      <w:bookmarkEnd w:id="50"/>
      <w:bookmarkEnd w:id="51"/>
    </w:p>
    <w:p>
      <w:pPr>
        <w:ind w:firstLine="560"/>
        <w:jc w:val="left"/>
        <w:rPr>
          <w:rFonts w:hint="eastAsia" w:cs="Times New Roman"/>
          <w:lang w:eastAsia="zh-CN"/>
        </w:rPr>
      </w:pPr>
      <w:r>
        <w:rPr>
          <w:rFonts w:hint="eastAsia" w:cs="Times New Roman"/>
          <w:lang w:eastAsia="zh-CN"/>
        </w:rPr>
        <w:t>嘉兴金凌五金科技股份有限公司坐落于中国紧固件制造基地--浙江海盐。企业专业生产各种螺母紧固件，注册资本2000万人民币，月生产能力 1000吨。厂房占地面积15000平方米。公司主要产品有六角重型螺母，普通六角螺母，尼龙螺母，法兰螺母，以及长螺母和方螺母等。公司产品涵盖了ISO标准，德国DIN标准，美国ANSI， ASTM ，IFI 标准，英国BS标准，日本JIS标准，澳大利亚AS标准，意大利UNI 和印度IS标准等。此外，可依据客户要求定制各种非标准的紧固件产品。产品主要应用于建筑结构，电气，电力，船舶，公路桥梁等领域。产品远销欧洲，美洲，澳洲，中东，东南亚，非洲等地。产品质量和信誉等到国内外客户一致好评。</w:t>
      </w:r>
    </w:p>
    <w:p>
      <w:pPr>
        <w:ind w:firstLine="560"/>
        <w:jc w:val="left"/>
        <w:rPr>
          <w:rFonts w:hint="eastAsia" w:cs="Times New Roman"/>
          <w:lang w:eastAsia="zh-CN"/>
        </w:rPr>
      </w:pPr>
      <w:r>
        <w:rPr>
          <w:rFonts w:hint="eastAsia" w:cs="Times New Roman"/>
          <w:lang w:eastAsia="zh-CN"/>
        </w:rPr>
        <w:t>企业于2007年获得ISO9001：2000质量体系认证。公司拥有先进的生产设备，规范的生产程序和专业的生产员工，从原材料加工到生产过程中每一个环节都按照严格的工艺运作，并配有高素质质量检测人员和完善的检测设备，对生产加工的操作过程做出有效控制，确保生产的每件产品都是符合标准的，符合客户需求的好产品。</w:t>
      </w:r>
    </w:p>
    <w:p>
      <w:pPr>
        <w:ind w:firstLine="560"/>
        <w:jc w:val="left"/>
        <w:rPr>
          <w:rFonts w:hint="eastAsia" w:cs="Times New Roman"/>
          <w:lang w:eastAsia="zh-CN"/>
        </w:rPr>
      </w:pPr>
      <w:r>
        <w:rPr>
          <w:rFonts w:hint="eastAsia" w:cs="Times New Roman"/>
          <w:lang w:eastAsia="zh-CN"/>
        </w:rPr>
        <w:t>嘉兴金凌五金科技股份有限公司始终以“质量求生存”的宗旨，按客户要求严格生产，同时做到交货及时，顾客至上的理念，给客户创造一个满意的购货环境。</w:t>
      </w:r>
    </w:p>
    <w:p>
      <w:pPr>
        <w:ind w:firstLine="560"/>
        <w:jc w:val="left"/>
        <w:rPr>
          <w:rFonts w:hint="default" w:ascii="Times New Roman" w:hAnsi="Times New Roman" w:cs="Times New Roman"/>
        </w:rPr>
      </w:pPr>
      <w:r>
        <w:rPr>
          <w:rFonts w:hint="eastAsia" w:cs="Times New Roman"/>
          <w:lang w:val="en-US" w:eastAsia="zh-CN"/>
        </w:rPr>
        <w:t>公司</w:t>
      </w:r>
      <w:r>
        <w:rPr>
          <w:rFonts w:hint="eastAsia" w:cs="Times New Roman"/>
          <w:lang w:eastAsia="zh-CN"/>
        </w:rPr>
        <w:t>坚持“顾客至上，诚信服务”的原则。真诚的希望与国内外客户洽谈合作，创造更加辉煌的明天。</w:t>
      </w:r>
    </w:p>
    <w:p>
      <w:pPr>
        <w:ind w:firstLine="560"/>
        <w:jc w:val="left"/>
        <w:rPr>
          <w:rFonts w:hint="default" w:ascii="Times New Roman" w:hAnsi="Times New Roman" w:cs="Times New Roman"/>
        </w:rPr>
      </w:pPr>
      <w:r>
        <w:rPr>
          <w:rFonts w:hint="default" w:ascii="Times New Roman" w:hAnsi="Times New Roman" w:cs="Times New Roman"/>
        </w:rPr>
        <w:t>企业的组织机构图如图2-1所示：</w:t>
      </w:r>
    </w:p>
    <w:p>
      <w:pPr>
        <w:ind w:left="0" w:leftChars="0" w:right="0" w:rightChars="0" w:firstLine="0" w:firstLineChars="0"/>
        <w:jc w:val="center"/>
        <w:rPr>
          <w:rFonts w:hint="default" w:ascii="Times New Roman" w:hAnsi="Times New Roman" w:cs="Times New Roman"/>
        </w:rPr>
      </w:pPr>
      <w:r>
        <w:drawing>
          <wp:inline distT="0" distB="0" distL="114300" distR="114300">
            <wp:extent cx="5269865" cy="2891155"/>
            <wp:effectExtent l="0" t="0" r="6985" b="4445"/>
            <wp:docPr id="1"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7"/>
                    <pic:cNvPicPr>
                      <a:picLocks noChangeAspect="1"/>
                    </pic:cNvPicPr>
                  </pic:nvPicPr>
                  <pic:blipFill>
                    <a:blip r:embed="rId20"/>
                    <a:stretch>
                      <a:fillRect/>
                    </a:stretch>
                  </pic:blipFill>
                  <pic:spPr>
                    <a:xfrm>
                      <a:off x="0" y="0"/>
                      <a:ext cx="5269865" cy="2891155"/>
                    </a:xfrm>
                    <a:prstGeom prst="rect">
                      <a:avLst/>
                    </a:prstGeom>
                    <a:noFill/>
                    <a:ln>
                      <a:noFill/>
                    </a:ln>
                  </pic:spPr>
                </pic:pic>
              </a:graphicData>
            </a:graphic>
          </wp:inline>
        </w:drawing>
      </w:r>
    </w:p>
    <w:p>
      <w:pPr>
        <w:ind w:left="0" w:leftChars="0" w:right="0" w:rightChars="0" w:firstLine="0" w:firstLineChars="0"/>
        <w:jc w:val="center"/>
        <w:rPr>
          <w:rFonts w:hint="default" w:ascii="Times New Roman" w:hAnsi="Times New Roman" w:cs="Times New Roman"/>
          <w:b/>
          <w:bCs/>
        </w:rPr>
      </w:pPr>
      <w:r>
        <w:rPr>
          <w:rFonts w:hint="default" w:ascii="Times New Roman" w:hAnsi="Times New Roman" w:cs="Times New Roman"/>
          <w:b/>
          <w:bCs/>
        </w:rPr>
        <w:t>图2-1 企业组织机构图</w:t>
      </w:r>
    </w:p>
    <w:p>
      <w:pPr>
        <w:pStyle w:val="5"/>
        <w:spacing w:before="0" w:after="0" w:line="240" w:lineRule="auto"/>
        <w:rPr>
          <w:rFonts w:hint="default" w:ascii="Times New Roman" w:hAnsi="Times New Roman" w:cs="Times New Roman"/>
          <w:b/>
          <w:bCs w:val="0"/>
          <w:szCs w:val="30"/>
        </w:rPr>
      </w:pPr>
      <w:bookmarkStart w:id="52" w:name="_Toc28351"/>
      <w:bookmarkStart w:id="53" w:name="_Toc6527"/>
      <w:bookmarkStart w:id="54" w:name="_Toc9965"/>
      <w:r>
        <w:rPr>
          <w:rFonts w:hint="default" w:ascii="Times New Roman" w:hAnsi="Times New Roman" w:cs="Times New Roman"/>
          <w:b/>
          <w:bCs w:val="0"/>
          <w:szCs w:val="30"/>
        </w:rPr>
        <w:t>2.2 产品介绍</w:t>
      </w:r>
      <w:bookmarkEnd w:id="52"/>
      <w:bookmarkEnd w:id="53"/>
      <w:bookmarkEnd w:id="54"/>
    </w:p>
    <w:p>
      <w:pPr>
        <w:pStyle w:val="9"/>
        <w:keepNext w:val="0"/>
        <w:keepLines w:val="0"/>
        <w:pageBreakBefore w:val="0"/>
        <w:widowControl w:val="0"/>
        <w:kinsoku/>
        <w:wordWrap/>
        <w:overflowPunct/>
        <w:topLinePunct w:val="0"/>
        <w:autoSpaceDE/>
        <w:autoSpaceDN/>
        <w:bidi w:val="0"/>
        <w:adjustRightInd/>
        <w:snapToGrid/>
        <w:spacing w:after="0"/>
        <w:ind w:firstLine="560"/>
        <w:textAlignment w:val="auto"/>
        <w:rPr>
          <w:rFonts w:hint="default" w:ascii="Times New Roman" w:hAnsi="Times New Roman" w:cs="Times New Roman"/>
          <w:lang w:val="en-US"/>
        </w:rPr>
      </w:pPr>
      <w:r>
        <w:rPr>
          <w:rFonts w:hint="eastAsia" w:cs="Times New Roman"/>
          <w:lang w:eastAsia="zh-CN"/>
        </w:rPr>
        <w:t>公司主要产品有六角重型螺母，普通六角螺母，尼龙螺母，法兰螺母，以及长螺母和方螺母等。公司产品涵盖了ISO标准，德国DIN标准，美国ANSI， ASTM ，IFI 标准，英国BS标准，日本JIS标准，澳大利亚AS标准，意大利UNI 和印度IS标准等。此外，可依据客户要求定制各种非标准的紧固件产品。产品主要应用于建筑结构，电气，电力，船舶，公路桥梁等领域。产品远销欧洲，美洲，澳洲，中东，东南亚，非洲等地。产品质量和信誉等到国内外客户一致好评。</w:t>
      </w:r>
    </w:p>
    <w:p>
      <w:pPr>
        <w:pStyle w:val="5"/>
        <w:spacing w:before="0" w:after="0" w:line="240" w:lineRule="auto"/>
        <w:rPr>
          <w:rFonts w:hint="default" w:ascii="Times New Roman" w:hAnsi="Times New Roman" w:cs="Times New Roman"/>
          <w:b/>
          <w:bCs w:val="0"/>
          <w:szCs w:val="30"/>
        </w:rPr>
      </w:pPr>
      <w:bookmarkStart w:id="55" w:name="_Toc2104"/>
      <w:r>
        <w:rPr>
          <w:rFonts w:hint="default" w:ascii="Times New Roman" w:hAnsi="Times New Roman" w:cs="Times New Roman"/>
          <w:b/>
          <w:bCs w:val="0"/>
          <w:szCs w:val="30"/>
        </w:rPr>
        <w:t>2.3 企业工艺简介</w:t>
      </w:r>
      <w:bookmarkEnd w:id="55"/>
    </w:p>
    <w:p>
      <w:pPr>
        <w:pStyle w:val="18"/>
        <w:keepNext w:val="0"/>
        <w:keepLines w:val="0"/>
        <w:pageBreakBefore w:val="0"/>
        <w:widowControl w:val="0"/>
        <w:kinsoku/>
        <w:wordWrap/>
        <w:overflowPunct/>
        <w:topLinePunct w:val="0"/>
        <w:autoSpaceDE w:val="0"/>
        <w:autoSpaceDN w:val="0"/>
        <w:bidi w:val="0"/>
        <w:adjustRightInd/>
        <w:snapToGrid w:val="0"/>
        <w:spacing w:before="0" w:after="0" w:line="360" w:lineRule="auto"/>
        <w:ind w:left="0" w:leftChars="0" w:right="0" w:rightChars="0" w:firstLine="0" w:firstLineChars="0"/>
        <w:jc w:val="left"/>
        <w:textAlignment w:val="bottom"/>
        <w:rPr>
          <w:rFonts w:hint="eastAsia" w:ascii="Times New Roman" w:hAnsi="Times New Roman" w:cs="Times New Roman"/>
          <w:b/>
          <w:bCs/>
          <w:color w:val="auto"/>
          <w:sz w:val="28"/>
          <w:szCs w:val="28"/>
          <w:lang w:val="en-US" w:eastAsia="zh-CN"/>
        </w:rPr>
      </w:pPr>
      <w:r>
        <w:rPr>
          <w:rFonts w:hint="eastAsia" w:ascii="Times New Roman" w:hAnsi="Times New Roman" w:cs="Times New Roman"/>
          <w:b/>
          <w:bCs/>
          <w:color w:val="auto"/>
          <w:sz w:val="28"/>
          <w:szCs w:val="28"/>
          <w:lang w:val="en-US" w:eastAsia="zh-CN"/>
        </w:rPr>
        <w:t>1）螺母生产工艺：</w:t>
      </w:r>
    </w:p>
    <w:p>
      <w:pPr>
        <w:pStyle w:val="18"/>
        <w:keepNext w:val="0"/>
        <w:keepLines w:val="0"/>
        <w:pageBreakBefore w:val="0"/>
        <w:widowControl w:val="0"/>
        <w:kinsoku/>
        <w:wordWrap/>
        <w:overflowPunct/>
        <w:topLinePunct w:val="0"/>
        <w:autoSpaceDE w:val="0"/>
        <w:autoSpaceDN w:val="0"/>
        <w:bidi w:val="0"/>
        <w:adjustRightInd/>
        <w:snapToGrid w:val="0"/>
        <w:spacing w:before="0" w:after="0" w:line="360" w:lineRule="auto"/>
        <w:ind w:left="0" w:leftChars="0" w:right="0" w:rightChars="0" w:firstLine="0" w:firstLineChars="0"/>
        <w:jc w:val="left"/>
        <w:textAlignment w:val="bottom"/>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object>
          <v:shape id="_x0000_i1025" o:spt="75" type="#_x0000_t75" style="height:110.9pt;width:417pt;" o:ole="t" filled="f" o:preferrelative="t" stroked="f" coordsize="21600,21600">
            <v:path/>
            <v:fill on="f" focussize="0,0"/>
            <v:stroke on="f"/>
            <v:imagedata r:id="rId22" o:title=""/>
            <o:lock v:ext="edit" aspectratio="f"/>
            <w10:wrap type="none"/>
            <w10:anchorlock/>
          </v:shape>
          <o:OLEObject Type="Embed" ProgID="Visio.Drawing.11" ShapeID="_x0000_i1025" DrawAspect="Content" ObjectID="_1468075725" r:id="rId21">
            <o:LockedField>false</o:LockedField>
          </o:OLEObject>
        </w:object>
      </w:r>
    </w:p>
    <w:p>
      <w:pPr>
        <w:pStyle w:val="18"/>
        <w:keepNext w:val="0"/>
        <w:keepLines w:val="0"/>
        <w:pageBreakBefore w:val="0"/>
        <w:widowControl w:val="0"/>
        <w:kinsoku/>
        <w:wordWrap/>
        <w:overflowPunct/>
        <w:topLinePunct w:val="0"/>
        <w:autoSpaceDE w:val="0"/>
        <w:autoSpaceDN w:val="0"/>
        <w:bidi w:val="0"/>
        <w:adjustRightInd/>
        <w:snapToGrid w:val="0"/>
        <w:spacing w:before="0" w:after="0" w:line="360" w:lineRule="auto"/>
        <w:ind w:left="0" w:leftChars="0" w:right="0" w:rightChars="0" w:firstLine="0" w:firstLineChars="0"/>
        <w:jc w:val="left"/>
        <w:textAlignment w:val="bottom"/>
        <w:rPr>
          <w:rFonts w:hint="eastAsia" w:ascii="Times New Roman" w:hAnsi="Times New Roman" w:cs="Times New Roman"/>
          <w:b/>
          <w:bCs/>
          <w:color w:val="auto"/>
          <w:sz w:val="28"/>
          <w:szCs w:val="28"/>
          <w:lang w:val="en-US" w:eastAsia="zh-CN"/>
        </w:rPr>
      </w:pPr>
      <w:r>
        <w:rPr>
          <w:rFonts w:hint="eastAsia" w:ascii="Times New Roman" w:hAnsi="Times New Roman" w:cs="Times New Roman"/>
          <w:b/>
          <w:bCs/>
          <w:color w:val="auto"/>
          <w:sz w:val="28"/>
          <w:szCs w:val="28"/>
          <w:lang w:val="en-US" w:eastAsia="zh-CN"/>
        </w:rPr>
        <w:t>2）热处理生产工艺：</w:t>
      </w:r>
    </w:p>
    <w:p>
      <w:pPr>
        <w:ind w:left="0" w:leftChars="0" w:firstLine="0" w:firstLineChars="0"/>
        <w:rPr>
          <w:rFonts w:hint="eastAsia" w:eastAsia="宋体"/>
          <w:lang w:eastAsia="zh-CN"/>
        </w:rPr>
      </w:pPr>
      <w:r>
        <w:rPr>
          <w:rFonts w:hint="default" w:ascii="Times New Roman" w:hAnsi="Times New Roman" w:eastAsia="宋体" w:cs="Times New Roman"/>
          <w:b/>
          <w:bCs/>
          <w:color w:val="auto"/>
          <w:kern w:val="2"/>
          <w:sz w:val="30"/>
          <w:szCs w:val="30"/>
          <w:lang w:val="en-US" w:eastAsia="zh-CN" w:bidi="ar-SA"/>
        </w:rPr>
        <w:object>
          <v:shape id="_x0000_i1026" o:spt="75" type="#_x0000_t75" style="height:101.7pt;width:414.9pt;" o:ole="t" filled="f" o:preferrelative="t" stroked="f" coordsize="21600,21600">
            <v:path/>
            <v:fill on="f" focussize="0,0"/>
            <v:stroke on="f"/>
            <v:imagedata r:id="rId24" o:title=""/>
            <o:lock v:ext="edit" aspectratio="f"/>
            <w10:wrap type="none"/>
            <w10:anchorlock/>
          </v:shape>
          <o:OLEObject Type="Embed" ProgID="Visio.Drawing.11" ShapeID="_x0000_i1026" DrawAspect="Content" ObjectID="_1468075726" r:id="rId23">
            <o:LockedField>false</o:LockedField>
          </o:OLEObject>
        </w:object>
      </w:r>
    </w:p>
    <w:p>
      <w:pPr>
        <w:ind w:firstLine="560"/>
        <w:rPr>
          <w:rFonts w:hint="default" w:ascii="Times New Roman" w:hAnsi="Times New Roman" w:cs="Times New Roman"/>
        </w:rPr>
      </w:pPr>
      <w:r>
        <w:rPr>
          <w:rFonts w:hint="eastAsia" w:ascii="Times New Roman" w:hAnsi="Times New Roman" w:cs="Times New Roman"/>
          <w:lang w:val="en-US" w:eastAsia="zh-CN"/>
        </w:rPr>
        <w:t>本产品以</w:t>
      </w:r>
      <w:r>
        <w:rPr>
          <w:rFonts w:hint="eastAsia" w:cs="Times New Roman"/>
          <w:lang w:val="en-US" w:eastAsia="zh-CN"/>
        </w:rPr>
        <w:t>钢材</w:t>
      </w:r>
      <w:r>
        <w:rPr>
          <w:rFonts w:hint="eastAsia" w:ascii="Times New Roman" w:hAnsi="Times New Roman" w:cs="Times New Roman"/>
          <w:lang w:val="en-US" w:eastAsia="zh-CN"/>
        </w:rPr>
        <w:t>为起始原料，通过</w:t>
      </w:r>
      <w:r>
        <w:rPr>
          <w:rFonts w:hint="eastAsia" w:cs="Times New Roman"/>
          <w:lang w:val="en-US" w:eastAsia="zh-CN"/>
        </w:rPr>
        <w:t>退火、拉丝、冷镦、攻牙、表面热处理、表面处理等多道处理工序，最终得到企业产品螺帽</w:t>
      </w:r>
      <w:r>
        <w:rPr>
          <w:rFonts w:hint="eastAsia" w:ascii="Times New Roman" w:hAnsi="Times New Roman" w:cs="Times New Roman"/>
          <w:lang w:val="en-US" w:eastAsia="zh-CN"/>
        </w:rPr>
        <w:t>。</w:t>
      </w:r>
    </w:p>
    <w:p>
      <w:pPr>
        <w:pStyle w:val="5"/>
        <w:spacing w:before="0" w:after="0" w:line="240" w:lineRule="auto"/>
        <w:ind w:firstLine="0" w:firstLineChars="0"/>
        <w:rPr>
          <w:rFonts w:hint="default" w:ascii="Times New Roman" w:hAnsi="Times New Roman" w:cs="Times New Roman"/>
          <w:b/>
          <w:bCs w:val="0"/>
          <w:szCs w:val="30"/>
        </w:rPr>
      </w:pPr>
      <w:bookmarkStart w:id="56" w:name="_Toc27214"/>
      <w:r>
        <w:rPr>
          <w:rFonts w:hint="default" w:ascii="Times New Roman" w:hAnsi="Times New Roman" w:cs="Times New Roman"/>
          <w:b/>
          <w:bCs w:val="0"/>
          <w:szCs w:val="30"/>
        </w:rPr>
        <w:t>2.4 主要排放设备</w:t>
      </w:r>
      <w:bookmarkEnd w:id="56"/>
    </w:p>
    <w:p>
      <w:pPr>
        <w:ind w:firstLine="560"/>
        <w:rPr>
          <w:rFonts w:hint="default" w:ascii="Times New Roman" w:hAnsi="Times New Roman" w:cs="Times New Roman"/>
        </w:rPr>
      </w:pPr>
      <w:r>
        <w:rPr>
          <w:rFonts w:hint="default" w:ascii="Times New Roman" w:hAnsi="Times New Roman" w:cs="Times New Roman"/>
        </w:rPr>
        <w:t>排放单位的主要排放设备包括：</w:t>
      </w:r>
    </w:p>
    <w:p>
      <w:pPr>
        <w:keepNext w:val="0"/>
        <w:keepLines w:val="0"/>
        <w:pageBreakBefore w:val="0"/>
        <w:widowControl w:val="0"/>
        <w:kinsoku/>
        <w:wordWrap/>
        <w:overflowPunct/>
        <w:topLinePunct w:val="0"/>
        <w:autoSpaceDE/>
        <w:bidi w:val="0"/>
        <w:adjustRightInd/>
        <w:snapToGrid/>
        <w:spacing w:line="240" w:lineRule="auto"/>
        <w:ind w:firstLine="0" w:firstLineChars="0"/>
        <w:jc w:val="center"/>
        <w:rPr>
          <w:rFonts w:hint="default" w:ascii="Times New Roman" w:hAnsi="Times New Roman" w:cs="Times New Roman"/>
          <w:b/>
          <w:bCs/>
          <w:szCs w:val="28"/>
        </w:rPr>
      </w:pPr>
      <w:r>
        <w:rPr>
          <w:rFonts w:hint="default" w:ascii="Times New Roman" w:hAnsi="Times New Roman" w:cs="Times New Roman"/>
          <w:b/>
          <w:bCs/>
          <w:szCs w:val="28"/>
        </w:rPr>
        <w:t>表2-1 主要</w:t>
      </w:r>
      <w:r>
        <w:rPr>
          <w:rFonts w:hint="default" w:ascii="Times New Roman" w:hAnsi="Times New Roman" w:cs="Times New Roman"/>
          <w:b/>
          <w:bCs/>
          <w:szCs w:val="28"/>
          <w:lang w:val="en-US" w:eastAsia="zh-CN"/>
        </w:rPr>
        <w:t>生产</w:t>
      </w:r>
      <w:r>
        <w:rPr>
          <w:rFonts w:hint="default" w:ascii="Times New Roman" w:hAnsi="Times New Roman" w:cs="Times New Roman"/>
          <w:b/>
          <w:bCs/>
          <w:szCs w:val="28"/>
        </w:rPr>
        <w:t>设备</w:t>
      </w:r>
    </w:p>
    <w:tbl>
      <w:tblPr>
        <w:tblStyle w:val="19"/>
        <w:tblW w:w="888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12"/>
        <w:gridCol w:w="2167"/>
        <w:gridCol w:w="1604"/>
        <w:gridCol w:w="1309"/>
        <w:gridCol w:w="1170"/>
        <w:gridCol w:w="19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jc w:val="cent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firstLine="0" w:firstLineChars="0"/>
              <w:jc w:val="center"/>
              <w:textAlignment w:val="center"/>
              <w:rPr>
                <w:rFonts w:hint="default" w:ascii="Times New Roman" w:hAnsi="Times New Roman" w:eastAsia="楷体" w:cs="Times New Roman"/>
                <w:b/>
                <w:bCs/>
                <w:i w:val="0"/>
                <w:iCs w:val="0"/>
                <w:color w:val="000000"/>
                <w:sz w:val="21"/>
                <w:szCs w:val="21"/>
                <w:u w:val="none"/>
                <w:lang w:val="en-US" w:eastAsia="zh-CN"/>
              </w:rPr>
            </w:pPr>
            <w:bookmarkStart w:id="57" w:name="_Toc30657"/>
            <w:bookmarkStart w:id="58" w:name="_Toc23358"/>
            <w:r>
              <w:rPr>
                <w:rFonts w:hint="default" w:ascii="Times New Roman" w:hAnsi="Times New Roman" w:eastAsia="楷体" w:cs="Times New Roman"/>
                <w:b/>
                <w:bCs/>
                <w:i w:val="0"/>
                <w:iCs w:val="0"/>
                <w:color w:val="000000"/>
                <w:sz w:val="21"/>
                <w:szCs w:val="21"/>
                <w:u w:val="none"/>
                <w:lang w:val="en-US" w:eastAsia="zh-CN"/>
              </w:rPr>
              <w:t>序号</w:t>
            </w:r>
          </w:p>
        </w:tc>
        <w:tc>
          <w:tcPr>
            <w:tcW w:w="2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firstLine="0" w:firstLineChars="0"/>
              <w:jc w:val="center"/>
              <w:textAlignment w:val="center"/>
              <w:rPr>
                <w:rFonts w:hint="default" w:ascii="Times New Roman" w:hAnsi="Times New Roman" w:eastAsia="楷体" w:cs="Times New Roman"/>
                <w:b/>
                <w:bCs/>
                <w:i w:val="0"/>
                <w:iCs w:val="0"/>
                <w:color w:val="000000"/>
                <w:sz w:val="21"/>
                <w:szCs w:val="21"/>
                <w:u w:val="none"/>
                <w:lang w:val="en-US" w:eastAsia="zh-CN"/>
              </w:rPr>
            </w:pPr>
            <w:r>
              <w:rPr>
                <w:rFonts w:hint="default" w:ascii="Times New Roman" w:hAnsi="Times New Roman" w:eastAsia="楷体" w:cs="Times New Roman"/>
                <w:b/>
                <w:bCs/>
                <w:i w:val="0"/>
                <w:iCs w:val="0"/>
                <w:color w:val="000000"/>
                <w:sz w:val="21"/>
                <w:szCs w:val="21"/>
                <w:u w:val="none"/>
                <w:lang w:val="en-US" w:eastAsia="zh-CN"/>
              </w:rPr>
              <w:t>设备名称</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firstLine="0" w:firstLineChars="0"/>
              <w:jc w:val="center"/>
              <w:textAlignment w:val="center"/>
              <w:rPr>
                <w:rFonts w:hint="default" w:ascii="Times New Roman" w:hAnsi="Times New Roman" w:eastAsia="楷体" w:cs="Times New Roman"/>
                <w:b/>
                <w:bCs/>
                <w:i w:val="0"/>
                <w:iCs w:val="0"/>
                <w:color w:val="000000"/>
                <w:sz w:val="21"/>
                <w:szCs w:val="21"/>
                <w:u w:val="none"/>
                <w:lang w:val="en-US" w:eastAsia="zh-CN"/>
              </w:rPr>
            </w:pPr>
            <w:r>
              <w:rPr>
                <w:rFonts w:hint="default" w:ascii="Times New Roman" w:hAnsi="Times New Roman" w:eastAsia="楷体" w:cs="Times New Roman"/>
                <w:b/>
                <w:bCs/>
                <w:i w:val="0"/>
                <w:iCs w:val="0"/>
                <w:color w:val="000000"/>
                <w:sz w:val="21"/>
                <w:szCs w:val="21"/>
                <w:u w:val="none"/>
                <w:lang w:val="en-US" w:eastAsia="zh-CN"/>
              </w:rPr>
              <w:t>设备型号</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firstLine="0" w:firstLineChars="0"/>
              <w:jc w:val="center"/>
              <w:textAlignment w:val="center"/>
              <w:rPr>
                <w:rFonts w:hint="default" w:ascii="Times New Roman" w:hAnsi="Times New Roman" w:eastAsia="楷体" w:cs="Times New Roman"/>
                <w:b/>
                <w:bCs/>
                <w:i w:val="0"/>
                <w:iCs w:val="0"/>
                <w:color w:val="000000"/>
                <w:sz w:val="21"/>
                <w:szCs w:val="21"/>
                <w:u w:val="none"/>
                <w:lang w:val="en-US" w:eastAsia="zh-CN"/>
              </w:rPr>
            </w:pPr>
            <w:r>
              <w:rPr>
                <w:rFonts w:hint="default" w:ascii="Times New Roman" w:hAnsi="Times New Roman" w:eastAsia="楷体" w:cs="Times New Roman"/>
                <w:b/>
                <w:bCs/>
                <w:i w:val="0"/>
                <w:iCs w:val="0"/>
                <w:color w:val="000000"/>
                <w:sz w:val="21"/>
                <w:szCs w:val="21"/>
                <w:u w:val="none"/>
                <w:lang w:val="en-US" w:eastAsia="zh-CN"/>
              </w:rPr>
              <w:t>功率（kW）</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firstLine="0" w:firstLineChars="0"/>
              <w:jc w:val="center"/>
              <w:textAlignment w:val="center"/>
              <w:rPr>
                <w:rFonts w:hint="default" w:ascii="Times New Roman" w:hAnsi="Times New Roman" w:eastAsia="楷体" w:cs="Times New Roman"/>
                <w:b/>
                <w:bCs/>
                <w:i w:val="0"/>
                <w:iCs w:val="0"/>
                <w:color w:val="000000"/>
                <w:sz w:val="21"/>
                <w:szCs w:val="21"/>
                <w:u w:val="none"/>
                <w:lang w:val="en-US" w:eastAsia="zh-CN"/>
              </w:rPr>
            </w:pPr>
            <w:r>
              <w:rPr>
                <w:rFonts w:hint="default" w:ascii="Times New Roman" w:hAnsi="Times New Roman" w:eastAsia="楷体" w:cs="Times New Roman"/>
                <w:b/>
                <w:bCs/>
                <w:i w:val="0"/>
                <w:iCs w:val="0"/>
                <w:color w:val="000000"/>
                <w:sz w:val="21"/>
                <w:szCs w:val="21"/>
                <w:u w:val="none"/>
                <w:lang w:val="en-US" w:eastAsia="zh-CN"/>
              </w:rPr>
              <w:t>数量（台）</w:t>
            </w:r>
          </w:p>
        </w:tc>
        <w:tc>
          <w:tcPr>
            <w:tcW w:w="1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firstLine="0" w:firstLineChars="0"/>
              <w:jc w:val="center"/>
              <w:textAlignment w:val="center"/>
              <w:rPr>
                <w:rFonts w:hint="default" w:ascii="Times New Roman" w:hAnsi="Times New Roman" w:eastAsia="楷体" w:cs="Times New Roman"/>
                <w:b/>
                <w:bCs/>
                <w:i w:val="0"/>
                <w:iCs w:val="0"/>
                <w:color w:val="000000"/>
                <w:sz w:val="21"/>
                <w:szCs w:val="21"/>
                <w:u w:val="none"/>
                <w:lang w:val="en-US" w:eastAsia="zh-CN"/>
              </w:rPr>
            </w:pPr>
            <w:r>
              <w:rPr>
                <w:rFonts w:hint="default" w:ascii="Times New Roman" w:hAnsi="Times New Roman" w:eastAsia="楷体" w:cs="Times New Roman"/>
                <w:b/>
                <w:bCs/>
                <w:i w:val="0"/>
                <w:iCs w:val="0"/>
                <w:color w:val="000000"/>
                <w:sz w:val="21"/>
                <w:szCs w:val="21"/>
                <w:u w:val="none"/>
                <w:lang w:val="en-US" w:eastAsia="zh-CN"/>
              </w:rPr>
              <w:t>主要电机型号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3" w:hRule="atLeast"/>
          <w:jc w:val="cent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楷体" w:cs="Times New Roman"/>
                <w:i w:val="0"/>
                <w:iCs w:val="0"/>
                <w:color w:val="000000"/>
                <w:sz w:val="21"/>
                <w:szCs w:val="21"/>
                <w:highlight w:val="none"/>
                <w:u w:val="none"/>
              </w:rPr>
            </w:pPr>
            <w:r>
              <w:rPr>
                <w:rFonts w:hint="default" w:ascii="Times New Roman" w:hAnsi="Times New Roman" w:eastAsia="楷体" w:cs="Times New Roman"/>
                <w:i w:val="0"/>
                <w:iCs w:val="0"/>
                <w:color w:val="000000"/>
                <w:kern w:val="0"/>
                <w:sz w:val="21"/>
                <w:szCs w:val="21"/>
                <w:u w:val="none"/>
                <w:lang w:val="en-US" w:eastAsia="zh-CN" w:bidi="ar"/>
              </w:rPr>
              <w:t>0001</w:t>
            </w:r>
          </w:p>
        </w:tc>
        <w:tc>
          <w:tcPr>
            <w:tcW w:w="2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楷体" w:cs="Times New Roman"/>
                <w:i w:val="0"/>
                <w:iCs w:val="0"/>
                <w:color w:val="000000"/>
                <w:sz w:val="21"/>
                <w:szCs w:val="21"/>
                <w:highlight w:val="none"/>
                <w:u w:val="none"/>
              </w:rPr>
            </w:pPr>
            <w:r>
              <w:rPr>
                <w:rFonts w:hint="default" w:ascii="Times New Roman" w:hAnsi="Times New Roman" w:eastAsia="楷体" w:cs="Times New Roman"/>
                <w:i w:val="0"/>
                <w:iCs w:val="0"/>
                <w:color w:val="000000"/>
                <w:kern w:val="0"/>
                <w:sz w:val="21"/>
                <w:szCs w:val="21"/>
                <w:u w:val="none"/>
                <w:lang w:val="en-US" w:eastAsia="zh-CN" w:bidi="ar"/>
              </w:rPr>
              <w:t>博宇高速冷镦机</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楷体" w:cs="Times New Roman"/>
                <w:i w:val="0"/>
                <w:iCs w:val="0"/>
                <w:color w:val="000000"/>
                <w:sz w:val="21"/>
                <w:szCs w:val="21"/>
                <w:highlight w:val="none"/>
                <w:u w:val="none"/>
              </w:rPr>
            </w:pPr>
            <w:r>
              <w:rPr>
                <w:rFonts w:hint="default" w:ascii="Times New Roman" w:hAnsi="Times New Roman" w:eastAsia="楷体" w:cs="Times New Roman"/>
                <w:i w:val="0"/>
                <w:iCs w:val="0"/>
                <w:color w:val="000000"/>
                <w:kern w:val="0"/>
                <w:sz w:val="21"/>
                <w:szCs w:val="21"/>
                <w:u w:val="none"/>
                <w:lang w:val="en-US" w:eastAsia="zh-CN" w:bidi="ar"/>
              </w:rPr>
              <w:t>11B-6S-20L</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楷体" w:cs="Times New Roman"/>
                <w:i w:val="0"/>
                <w:iCs w:val="0"/>
                <w:color w:val="000000"/>
                <w:sz w:val="21"/>
                <w:szCs w:val="21"/>
                <w:highlight w:val="none"/>
                <w:u w:val="none"/>
              </w:rPr>
            </w:pPr>
            <w:r>
              <w:rPr>
                <w:rFonts w:hint="default" w:ascii="Times New Roman" w:hAnsi="Times New Roman" w:eastAsia="楷体" w:cs="Times New Roman"/>
                <w:i w:val="0"/>
                <w:iCs w:val="0"/>
                <w:color w:val="000000"/>
                <w:kern w:val="0"/>
                <w:sz w:val="21"/>
                <w:szCs w:val="21"/>
                <w:u w:val="none"/>
                <w:lang w:val="en-US" w:eastAsia="zh-CN" w:bidi="ar"/>
              </w:rPr>
              <w:t>15</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楷体" w:cs="Times New Roman"/>
                <w:i w:val="0"/>
                <w:iCs w:val="0"/>
                <w:color w:val="000000"/>
                <w:sz w:val="21"/>
                <w:szCs w:val="21"/>
                <w:highlight w:val="none"/>
                <w:u w:val="none"/>
              </w:rPr>
            </w:pPr>
            <w:r>
              <w:rPr>
                <w:rFonts w:hint="default" w:ascii="Times New Roman" w:hAnsi="Times New Roman" w:eastAsia="楷体" w:cs="Times New Roman"/>
                <w:i w:val="0"/>
                <w:iCs w:val="0"/>
                <w:color w:val="000000"/>
                <w:kern w:val="0"/>
                <w:sz w:val="21"/>
                <w:szCs w:val="21"/>
                <w:u w:val="none"/>
                <w:lang w:val="en-US" w:eastAsia="zh-CN" w:bidi="ar"/>
              </w:rPr>
              <w:t>1</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楷体" w:cs="Times New Roman"/>
                <w:i w:val="0"/>
                <w:iCs w:val="0"/>
                <w:color w:val="000000"/>
                <w:sz w:val="21"/>
                <w:szCs w:val="21"/>
                <w:highlight w:val="none"/>
                <w:u w:val="none"/>
              </w:rPr>
            </w:pPr>
            <w:r>
              <w:rPr>
                <w:rFonts w:hint="default" w:ascii="Times New Roman" w:hAnsi="Times New Roman" w:eastAsia="楷体" w:cs="Times New Roman"/>
                <w:i w:val="0"/>
                <w:iCs w:val="0"/>
                <w:color w:val="000000"/>
                <w:kern w:val="0"/>
                <w:sz w:val="21"/>
                <w:szCs w:val="21"/>
                <w:u w:val="none"/>
                <w:lang w:val="en-US" w:eastAsia="zh-CN" w:bidi="ar"/>
              </w:rPr>
              <w:t>YE3-160L-6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3" w:hRule="atLeast"/>
          <w:jc w:val="cent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楷体" w:cs="Times New Roman"/>
                <w:i w:val="0"/>
                <w:iCs w:val="0"/>
                <w:color w:val="000000"/>
                <w:sz w:val="21"/>
                <w:szCs w:val="21"/>
                <w:highlight w:val="none"/>
                <w:u w:val="none"/>
              </w:rPr>
            </w:pPr>
            <w:r>
              <w:rPr>
                <w:rFonts w:hint="default" w:ascii="Times New Roman" w:hAnsi="Times New Roman" w:eastAsia="楷体" w:cs="Times New Roman"/>
                <w:i w:val="0"/>
                <w:iCs w:val="0"/>
                <w:color w:val="000000"/>
                <w:kern w:val="0"/>
                <w:sz w:val="21"/>
                <w:szCs w:val="21"/>
                <w:u w:val="none"/>
                <w:lang w:val="en-US" w:eastAsia="zh-CN" w:bidi="ar"/>
              </w:rPr>
              <w:t>0002</w:t>
            </w:r>
          </w:p>
        </w:tc>
        <w:tc>
          <w:tcPr>
            <w:tcW w:w="2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楷体" w:cs="Times New Roman"/>
                <w:i w:val="0"/>
                <w:iCs w:val="0"/>
                <w:color w:val="000000"/>
                <w:sz w:val="21"/>
                <w:szCs w:val="21"/>
                <w:highlight w:val="none"/>
                <w:u w:val="none"/>
              </w:rPr>
            </w:pPr>
            <w:r>
              <w:rPr>
                <w:rFonts w:hint="default" w:ascii="Times New Roman" w:hAnsi="Times New Roman" w:eastAsia="楷体" w:cs="Times New Roman"/>
                <w:i w:val="0"/>
                <w:iCs w:val="0"/>
                <w:color w:val="000000"/>
                <w:kern w:val="0"/>
                <w:sz w:val="21"/>
                <w:szCs w:val="21"/>
                <w:u w:val="none"/>
                <w:lang w:val="en-US" w:eastAsia="zh-CN" w:bidi="ar"/>
              </w:rPr>
              <w:t>思进高速冷镦机</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楷体" w:cs="Times New Roman"/>
                <w:i w:val="0"/>
                <w:iCs w:val="0"/>
                <w:color w:val="000000"/>
                <w:sz w:val="21"/>
                <w:szCs w:val="21"/>
                <w:highlight w:val="none"/>
                <w:u w:val="none"/>
              </w:rPr>
            </w:pPr>
            <w:r>
              <w:rPr>
                <w:rFonts w:hint="default" w:ascii="Times New Roman" w:hAnsi="Times New Roman" w:eastAsia="楷体" w:cs="Times New Roman"/>
                <w:i w:val="0"/>
                <w:iCs w:val="0"/>
                <w:color w:val="000000"/>
                <w:kern w:val="0"/>
                <w:sz w:val="21"/>
                <w:szCs w:val="21"/>
                <w:u w:val="none"/>
                <w:lang w:val="en-US" w:eastAsia="zh-CN" w:bidi="ar"/>
              </w:rPr>
              <w:t>11B-6S</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楷体" w:cs="Times New Roman"/>
                <w:i w:val="0"/>
                <w:iCs w:val="0"/>
                <w:color w:val="000000"/>
                <w:sz w:val="21"/>
                <w:szCs w:val="21"/>
                <w:highlight w:val="none"/>
                <w:u w:val="none"/>
              </w:rPr>
            </w:pPr>
            <w:r>
              <w:rPr>
                <w:rFonts w:hint="default" w:ascii="Times New Roman" w:hAnsi="Times New Roman" w:eastAsia="楷体" w:cs="Times New Roman"/>
                <w:i w:val="0"/>
                <w:iCs w:val="0"/>
                <w:color w:val="000000"/>
                <w:kern w:val="0"/>
                <w:sz w:val="21"/>
                <w:szCs w:val="21"/>
                <w:u w:val="none"/>
                <w:lang w:val="en-US" w:eastAsia="zh-CN" w:bidi="ar"/>
              </w:rPr>
              <w:t>15</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楷体" w:cs="Times New Roman"/>
                <w:i w:val="0"/>
                <w:iCs w:val="0"/>
                <w:color w:val="000000"/>
                <w:sz w:val="21"/>
                <w:szCs w:val="21"/>
                <w:highlight w:val="none"/>
                <w:u w:val="none"/>
              </w:rPr>
            </w:pPr>
            <w:r>
              <w:rPr>
                <w:rFonts w:hint="default" w:ascii="Times New Roman" w:hAnsi="Times New Roman" w:eastAsia="楷体" w:cs="Times New Roman"/>
                <w:i w:val="0"/>
                <w:iCs w:val="0"/>
                <w:color w:val="000000"/>
                <w:kern w:val="0"/>
                <w:sz w:val="21"/>
                <w:szCs w:val="21"/>
                <w:u w:val="none"/>
                <w:lang w:val="en-US" w:eastAsia="zh-CN" w:bidi="ar"/>
              </w:rPr>
              <w:t>1</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楷体" w:cs="Times New Roman"/>
                <w:i w:val="0"/>
                <w:iCs w:val="0"/>
                <w:color w:val="000000"/>
                <w:sz w:val="21"/>
                <w:szCs w:val="21"/>
                <w:highlight w:val="none"/>
                <w:u w:val="none"/>
              </w:rPr>
            </w:pPr>
            <w:r>
              <w:rPr>
                <w:rFonts w:hint="default" w:ascii="Times New Roman" w:hAnsi="Times New Roman" w:eastAsia="楷体" w:cs="Times New Roman"/>
                <w:i w:val="0"/>
                <w:iCs w:val="0"/>
                <w:color w:val="000000"/>
                <w:kern w:val="0"/>
                <w:sz w:val="21"/>
                <w:szCs w:val="21"/>
                <w:u w:val="none"/>
                <w:lang w:val="en-US" w:eastAsia="zh-CN" w:bidi="ar"/>
              </w:rPr>
              <w:t>YE3-160L-6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3" w:hRule="atLeast"/>
          <w:jc w:val="cent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楷体" w:cs="Times New Roman"/>
                <w:i w:val="0"/>
                <w:iCs w:val="0"/>
                <w:color w:val="000000"/>
                <w:sz w:val="21"/>
                <w:szCs w:val="21"/>
                <w:highlight w:val="none"/>
                <w:u w:val="none"/>
              </w:rPr>
            </w:pPr>
            <w:r>
              <w:rPr>
                <w:rFonts w:hint="default" w:ascii="Times New Roman" w:hAnsi="Times New Roman" w:eastAsia="楷体" w:cs="Times New Roman"/>
                <w:i w:val="0"/>
                <w:iCs w:val="0"/>
                <w:color w:val="000000"/>
                <w:kern w:val="0"/>
                <w:sz w:val="21"/>
                <w:szCs w:val="21"/>
                <w:u w:val="none"/>
                <w:lang w:val="en-US" w:eastAsia="zh-CN" w:bidi="ar"/>
              </w:rPr>
              <w:t>0003</w:t>
            </w:r>
          </w:p>
        </w:tc>
        <w:tc>
          <w:tcPr>
            <w:tcW w:w="2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楷体" w:cs="Times New Roman"/>
                <w:i w:val="0"/>
                <w:iCs w:val="0"/>
                <w:color w:val="000000"/>
                <w:sz w:val="21"/>
                <w:szCs w:val="21"/>
                <w:highlight w:val="none"/>
                <w:u w:val="none"/>
              </w:rPr>
            </w:pPr>
            <w:r>
              <w:rPr>
                <w:rFonts w:hint="default" w:ascii="Times New Roman" w:hAnsi="Times New Roman" w:eastAsia="楷体" w:cs="Times New Roman"/>
                <w:i w:val="0"/>
                <w:iCs w:val="0"/>
                <w:color w:val="000000"/>
                <w:kern w:val="0"/>
                <w:sz w:val="21"/>
                <w:szCs w:val="21"/>
                <w:u w:val="none"/>
                <w:lang w:val="en-US" w:eastAsia="zh-CN" w:bidi="ar"/>
              </w:rPr>
              <w:t>思进高速冷镦机</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楷体" w:cs="Times New Roman"/>
                <w:i w:val="0"/>
                <w:iCs w:val="0"/>
                <w:color w:val="000000"/>
                <w:sz w:val="21"/>
                <w:szCs w:val="21"/>
                <w:highlight w:val="none"/>
                <w:u w:val="none"/>
              </w:rPr>
            </w:pPr>
            <w:r>
              <w:rPr>
                <w:rFonts w:hint="default" w:ascii="Times New Roman" w:hAnsi="Times New Roman" w:eastAsia="楷体" w:cs="Times New Roman"/>
                <w:i w:val="0"/>
                <w:iCs w:val="0"/>
                <w:color w:val="000000"/>
                <w:kern w:val="0"/>
                <w:sz w:val="21"/>
                <w:szCs w:val="21"/>
                <w:u w:val="none"/>
                <w:lang w:val="en-US" w:eastAsia="zh-CN" w:bidi="ar"/>
              </w:rPr>
              <w:t>14B-6S</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楷体" w:cs="Times New Roman"/>
                <w:i w:val="0"/>
                <w:iCs w:val="0"/>
                <w:color w:val="000000"/>
                <w:sz w:val="21"/>
                <w:szCs w:val="21"/>
                <w:highlight w:val="none"/>
                <w:u w:val="none"/>
              </w:rPr>
            </w:pPr>
            <w:r>
              <w:rPr>
                <w:rFonts w:hint="default" w:ascii="Times New Roman" w:hAnsi="Times New Roman" w:eastAsia="楷体" w:cs="Times New Roman"/>
                <w:i w:val="0"/>
                <w:iCs w:val="0"/>
                <w:color w:val="000000"/>
                <w:kern w:val="0"/>
                <w:sz w:val="21"/>
                <w:szCs w:val="21"/>
                <w:u w:val="none"/>
                <w:lang w:val="en-US" w:eastAsia="zh-CN" w:bidi="ar"/>
              </w:rPr>
              <w:t>15</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楷体" w:cs="Times New Roman"/>
                <w:i w:val="0"/>
                <w:iCs w:val="0"/>
                <w:color w:val="000000"/>
                <w:sz w:val="21"/>
                <w:szCs w:val="21"/>
                <w:highlight w:val="none"/>
                <w:u w:val="none"/>
              </w:rPr>
            </w:pPr>
            <w:r>
              <w:rPr>
                <w:rFonts w:hint="default" w:ascii="Times New Roman" w:hAnsi="Times New Roman" w:eastAsia="楷体" w:cs="Times New Roman"/>
                <w:i w:val="0"/>
                <w:iCs w:val="0"/>
                <w:color w:val="000000"/>
                <w:kern w:val="0"/>
                <w:sz w:val="21"/>
                <w:szCs w:val="21"/>
                <w:u w:val="none"/>
                <w:lang w:val="en-US" w:eastAsia="zh-CN" w:bidi="ar"/>
              </w:rPr>
              <w:t>4</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楷体" w:cs="Times New Roman"/>
                <w:i w:val="0"/>
                <w:iCs w:val="0"/>
                <w:color w:val="000000"/>
                <w:sz w:val="21"/>
                <w:szCs w:val="21"/>
                <w:highlight w:val="none"/>
                <w:u w:val="none"/>
              </w:rPr>
            </w:pPr>
            <w:r>
              <w:rPr>
                <w:rFonts w:hint="default" w:ascii="Times New Roman" w:hAnsi="Times New Roman" w:eastAsia="楷体" w:cs="Times New Roman"/>
                <w:i w:val="0"/>
                <w:iCs w:val="0"/>
                <w:color w:val="000000"/>
                <w:kern w:val="0"/>
                <w:sz w:val="21"/>
                <w:szCs w:val="21"/>
                <w:u w:val="none"/>
                <w:lang w:val="en-US" w:eastAsia="zh-CN" w:bidi="ar"/>
              </w:rPr>
              <w:t>YE3-160L-6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3" w:hRule="atLeast"/>
          <w:jc w:val="cent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楷体" w:cs="Times New Roman"/>
                <w:i w:val="0"/>
                <w:iCs w:val="0"/>
                <w:color w:val="000000"/>
                <w:sz w:val="21"/>
                <w:szCs w:val="21"/>
                <w:highlight w:val="none"/>
                <w:u w:val="none"/>
              </w:rPr>
            </w:pPr>
            <w:r>
              <w:rPr>
                <w:rFonts w:hint="default" w:ascii="Times New Roman" w:hAnsi="Times New Roman" w:eastAsia="楷体" w:cs="Times New Roman"/>
                <w:i w:val="0"/>
                <w:iCs w:val="0"/>
                <w:color w:val="000000"/>
                <w:kern w:val="0"/>
                <w:sz w:val="21"/>
                <w:szCs w:val="21"/>
                <w:u w:val="none"/>
                <w:lang w:val="en-US" w:eastAsia="zh-CN" w:bidi="ar"/>
              </w:rPr>
              <w:t>0004</w:t>
            </w:r>
          </w:p>
        </w:tc>
        <w:tc>
          <w:tcPr>
            <w:tcW w:w="2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楷体" w:cs="Times New Roman"/>
                <w:i w:val="0"/>
                <w:iCs w:val="0"/>
                <w:color w:val="000000"/>
                <w:sz w:val="21"/>
                <w:szCs w:val="21"/>
                <w:highlight w:val="none"/>
                <w:u w:val="none"/>
              </w:rPr>
            </w:pPr>
            <w:r>
              <w:rPr>
                <w:rFonts w:hint="default" w:ascii="Times New Roman" w:hAnsi="Times New Roman" w:eastAsia="楷体" w:cs="Times New Roman"/>
                <w:i w:val="0"/>
                <w:iCs w:val="0"/>
                <w:color w:val="000000"/>
                <w:kern w:val="0"/>
                <w:sz w:val="21"/>
                <w:szCs w:val="21"/>
                <w:u w:val="none"/>
                <w:lang w:val="en-US" w:eastAsia="zh-CN" w:bidi="ar"/>
              </w:rPr>
              <w:t>博宇高速冷镦机</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楷体" w:cs="Times New Roman"/>
                <w:i w:val="0"/>
                <w:iCs w:val="0"/>
                <w:color w:val="000000"/>
                <w:sz w:val="21"/>
                <w:szCs w:val="21"/>
                <w:highlight w:val="none"/>
                <w:u w:val="none"/>
              </w:rPr>
            </w:pPr>
            <w:r>
              <w:rPr>
                <w:rFonts w:hint="default" w:ascii="Times New Roman" w:hAnsi="Times New Roman" w:eastAsia="楷体" w:cs="Times New Roman"/>
                <w:i w:val="0"/>
                <w:iCs w:val="0"/>
                <w:color w:val="000000"/>
                <w:kern w:val="0"/>
                <w:sz w:val="21"/>
                <w:szCs w:val="21"/>
                <w:u w:val="none"/>
                <w:lang w:val="en-US" w:eastAsia="zh-CN" w:bidi="ar"/>
              </w:rPr>
              <w:t>17B-6S</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楷体" w:cs="Times New Roman"/>
                <w:i w:val="0"/>
                <w:iCs w:val="0"/>
                <w:color w:val="000000"/>
                <w:sz w:val="21"/>
                <w:szCs w:val="21"/>
                <w:highlight w:val="none"/>
                <w:u w:val="none"/>
              </w:rPr>
            </w:pPr>
            <w:r>
              <w:rPr>
                <w:rFonts w:hint="default" w:ascii="Times New Roman" w:hAnsi="Times New Roman" w:eastAsia="楷体" w:cs="Times New Roman"/>
                <w:i w:val="0"/>
                <w:iCs w:val="0"/>
                <w:color w:val="000000"/>
                <w:kern w:val="0"/>
                <w:sz w:val="21"/>
                <w:szCs w:val="21"/>
                <w:u w:val="none"/>
                <w:lang w:val="en-US" w:eastAsia="zh-CN" w:bidi="ar"/>
              </w:rPr>
              <w:t>22</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楷体" w:cs="Times New Roman"/>
                <w:i w:val="0"/>
                <w:iCs w:val="0"/>
                <w:color w:val="000000"/>
                <w:sz w:val="21"/>
                <w:szCs w:val="21"/>
                <w:highlight w:val="none"/>
                <w:u w:val="none"/>
              </w:rPr>
            </w:pPr>
            <w:r>
              <w:rPr>
                <w:rFonts w:hint="default" w:ascii="Times New Roman" w:hAnsi="Times New Roman" w:eastAsia="楷体" w:cs="Times New Roman"/>
                <w:i w:val="0"/>
                <w:iCs w:val="0"/>
                <w:color w:val="000000"/>
                <w:kern w:val="0"/>
                <w:sz w:val="21"/>
                <w:szCs w:val="21"/>
                <w:u w:val="none"/>
                <w:lang w:val="en-US" w:eastAsia="zh-CN" w:bidi="ar"/>
              </w:rPr>
              <w:t>1</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楷体" w:cs="Times New Roman"/>
                <w:i w:val="0"/>
                <w:iCs w:val="0"/>
                <w:color w:val="000000"/>
                <w:sz w:val="21"/>
                <w:szCs w:val="21"/>
                <w:highlight w:val="none"/>
                <w:u w:val="none"/>
              </w:rPr>
            </w:pPr>
            <w:r>
              <w:rPr>
                <w:rFonts w:hint="default" w:ascii="Times New Roman" w:hAnsi="Times New Roman" w:eastAsia="楷体" w:cs="Times New Roman"/>
                <w:i w:val="0"/>
                <w:iCs w:val="0"/>
                <w:color w:val="000000"/>
                <w:kern w:val="0"/>
                <w:sz w:val="21"/>
                <w:szCs w:val="21"/>
                <w:u w:val="none"/>
                <w:lang w:val="en-US" w:eastAsia="zh-CN" w:bidi="ar"/>
              </w:rPr>
              <w:t>YE3-225M-8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3" w:hRule="atLeast"/>
          <w:jc w:val="cent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楷体" w:cs="Times New Roman"/>
                <w:i w:val="0"/>
                <w:iCs w:val="0"/>
                <w:color w:val="000000"/>
                <w:sz w:val="21"/>
                <w:szCs w:val="21"/>
                <w:highlight w:val="none"/>
                <w:u w:val="none"/>
              </w:rPr>
            </w:pPr>
            <w:r>
              <w:rPr>
                <w:rFonts w:hint="default" w:ascii="Times New Roman" w:hAnsi="Times New Roman" w:eastAsia="楷体" w:cs="Times New Roman"/>
                <w:i w:val="0"/>
                <w:iCs w:val="0"/>
                <w:color w:val="000000"/>
                <w:kern w:val="0"/>
                <w:sz w:val="21"/>
                <w:szCs w:val="21"/>
                <w:u w:val="none"/>
                <w:lang w:val="en-US" w:eastAsia="zh-CN" w:bidi="ar"/>
              </w:rPr>
              <w:t>0005</w:t>
            </w:r>
          </w:p>
        </w:tc>
        <w:tc>
          <w:tcPr>
            <w:tcW w:w="2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楷体" w:cs="Times New Roman"/>
                <w:i w:val="0"/>
                <w:iCs w:val="0"/>
                <w:color w:val="000000"/>
                <w:sz w:val="21"/>
                <w:szCs w:val="21"/>
                <w:highlight w:val="none"/>
                <w:u w:val="none"/>
              </w:rPr>
            </w:pPr>
            <w:r>
              <w:rPr>
                <w:rFonts w:hint="default" w:ascii="Times New Roman" w:hAnsi="Times New Roman" w:eastAsia="楷体" w:cs="Times New Roman"/>
                <w:i w:val="0"/>
                <w:iCs w:val="0"/>
                <w:color w:val="000000"/>
                <w:kern w:val="0"/>
                <w:sz w:val="21"/>
                <w:szCs w:val="21"/>
                <w:u w:val="none"/>
                <w:lang w:val="en-US" w:eastAsia="zh-CN" w:bidi="ar"/>
              </w:rPr>
              <w:t>群达高速冷镦机</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楷体" w:cs="Times New Roman"/>
                <w:i w:val="0"/>
                <w:iCs w:val="0"/>
                <w:color w:val="000000"/>
                <w:sz w:val="21"/>
                <w:szCs w:val="21"/>
                <w:highlight w:val="none"/>
                <w:u w:val="none"/>
              </w:rPr>
            </w:pPr>
            <w:r>
              <w:rPr>
                <w:rFonts w:hint="default" w:ascii="Times New Roman" w:hAnsi="Times New Roman" w:eastAsia="楷体" w:cs="Times New Roman"/>
                <w:i w:val="0"/>
                <w:iCs w:val="0"/>
                <w:color w:val="000000"/>
                <w:kern w:val="0"/>
                <w:sz w:val="21"/>
                <w:szCs w:val="21"/>
                <w:u w:val="none"/>
                <w:lang w:val="en-US" w:eastAsia="zh-CN" w:bidi="ar"/>
              </w:rPr>
              <w:t>17B-6S</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楷体" w:cs="Times New Roman"/>
                <w:i w:val="0"/>
                <w:iCs w:val="0"/>
                <w:color w:val="000000"/>
                <w:sz w:val="21"/>
                <w:szCs w:val="21"/>
                <w:highlight w:val="none"/>
                <w:u w:val="none"/>
              </w:rPr>
            </w:pPr>
            <w:r>
              <w:rPr>
                <w:rFonts w:hint="default" w:ascii="Times New Roman" w:hAnsi="Times New Roman" w:eastAsia="楷体" w:cs="Times New Roman"/>
                <w:i w:val="0"/>
                <w:iCs w:val="0"/>
                <w:color w:val="000000"/>
                <w:kern w:val="0"/>
                <w:sz w:val="21"/>
                <w:szCs w:val="21"/>
                <w:u w:val="none"/>
                <w:lang w:val="en-US" w:eastAsia="zh-CN" w:bidi="ar"/>
              </w:rPr>
              <w:t>22</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楷体" w:cs="Times New Roman"/>
                <w:i w:val="0"/>
                <w:iCs w:val="0"/>
                <w:color w:val="000000"/>
                <w:sz w:val="21"/>
                <w:szCs w:val="21"/>
                <w:highlight w:val="none"/>
                <w:u w:val="none"/>
              </w:rPr>
            </w:pPr>
            <w:r>
              <w:rPr>
                <w:rFonts w:hint="default" w:ascii="Times New Roman" w:hAnsi="Times New Roman" w:eastAsia="楷体" w:cs="Times New Roman"/>
                <w:i w:val="0"/>
                <w:iCs w:val="0"/>
                <w:color w:val="000000"/>
                <w:kern w:val="0"/>
                <w:sz w:val="21"/>
                <w:szCs w:val="21"/>
                <w:u w:val="none"/>
                <w:lang w:val="en-US" w:eastAsia="zh-CN" w:bidi="ar"/>
              </w:rPr>
              <w:t>1</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楷体" w:cs="Times New Roman"/>
                <w:i w:val="0"/>
                <w:iCs w:val="0"/>
                <w:color w:val="000000"/>
                <w:sz w:val="21"/>
                <w:szCs w:val="21"/>
                <w:highlight w:val="none"/>
                <w:u w:val="none"/>
              </w:rPr>
            </w:pPr>
            <w:r>
              <w:rPr>
                <w:rFonts w:hint="default" w:ascii="Times New Roman" w:hAnsi="Times New Roman" w:eastAsia="楷体" w:cs="Times New Roman"/>
                <w:i w:val="0"/>
                <w:iCs w:val="0"/>
                <w:color w:val="000000"/>
                <w:kern w:val="0"/>
                <w:sz w:val="21"/>
                <w:szCs w:val="21"/>
                <w:u w:val="none"/>
                <w:lang w:val="en-US" w:eastAsia="zh-CN" w:bidi="ar"/>
              </w:rPr>
              <w:t>YE3-225M-8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3" w:hRule="atLeast"/>
          <w:jc w:val="cent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楷体" w:cs="Times New Roman"/>
                <w:i w:val="0"/>
                <w:iCs w:val="0"/>
                <w:color w:val="000000"/>
                <w:sz w:val="21"/>
                <w:szCs w:val="21"/>
                <w:highlight w:val="none"/>
                <w:u w:val="none"/>
              </w:rPr>
            </w:pPr>
            <w:r>
              <w:rPr>
                <w:rFonts w:hint="default" w:ascii="Times New Roman" w:hAnsi="Times New Roman" w:eastAsia="楷体" w:cs="Times New Roman"/>
                <w:i w:val="0"/>
                <w:iCs w:val="0"/>
                <w:color w:val="000000"/>
                <w:kern w:val="0"/>
                <w:sz w:val="21"/>
                <w:szCs w:val="21"/>
                <w:u w:val="none"/>
                <w:lang w:val="en-US" w:eastAsia="zh-CN" w:bidi="ar"/>
              </w:rPr>
              <w:t>0006</w:t>
            </w:r>
          </w:p>
        </w:tc>
        <w:tc>
          <w:tcPr>
            <w:tcW w:w="2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楷体" w:cs="Times New Roman"/>
                <w:i w:val="0"/>
                <w:iCs w:val="0"/>
                <w:color w:val="000000"/>
                <w:sz w:val="21"/>
                <w:szCs w:val="21"/>
                <w:highlight w:val="none"/>
                <w:u w:val="none"/>
              </w:rPr>
            </w:pPr>
            <w:r>
              <w:rPr>
                <w:rFonts w:hint="default" w:ascii="Times New Roman" w:hAnsi="Times New Roman" w:eastAsia="楷体" w:cs="Times New Roman"/>
                <w:i w:val="0"/>
                <w:iCs w:val="0"/>
                <w:color w:val="000000"/>
                <w:kern w:val="0"/>
                <w:sz w:val="21"/>
                <w:szCs w:val="21"/>
                <w:u w:val="none"/>
                <w:lang w:val="en-US" w:eastAsia="zh-CN" w:bidi="ar"/>
              </w:rPr>
              <w:t>思进高速冷镦机</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楷体" w:cs="Times New Roman"/>
                <w:i w:val="0"/>
                <w:iCs w:val="0"/>
                <w:color w:val="000000"/>
                <w:sz w:val="21"/>
                <w:szCs w:val="21"/>
                <w:highlight w:val="none"/>
                <w:u w:val="none"/>
              </w:rPr>
            </w:pPr>
            <w:r>
              <w:rPr>
                <w:rFonts w:hint="default" w:ascii="Times New Roman" w:hAnsi="Times New Roman" w:eastAsia="楷体" w:cs="Times New Roman"/>
                <w:i w:val="0"/>
                <w:iCs w:val="0"/>
                <w:color w:val="000000"/>
                <w:kern w:val="0"/>
                <w:sz w:val="21"/>
                <w:szCs w:val="21"/>
                <w:u w:val="none"/>
                <w:lang w:val="en-US" w:eastAsia="zh-CN" w:bidi="ar"/>
              </w:rPr>
              <w:t>17B-6S</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楷体" w:cs="Times New Roman"/>
                <w:i w:val="0"/>
                <w:iCs w:val="0"/>
                <w:color w:val="000000"/>
                <w:sz w:val="21"/>
                <w:szCs w:val="21"/>
                <w:highlight w:val="none"/>
                <w:u w:val="none"/>
              </w:rPr>
            </w:pPr>
            <w:r>
              <w:rPr>
                <w:rFonts w:hint="default" w:ascii="Times New Roman" w:hAnsi="Times New Roman" w:eastAsia="楷体" w:cs="Times New Roman"/>
                <w:i w:val="0"/>
                <w:iCs w:val="0"/>
                <w:color w:val="000000"/>
                <w:kern w:val="0"/>
                <w:sz w:val="21"/>
                <w:szCs w:val="21"/>
                <w:u w:val="none"/>
                <w:lang w:val="en-US" w:eastAsia="zh-CN" w:bidi="ar"/>
              </w:rPr>
              <w:t>22</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楷体" w:cs="Times New Roman"/>
                <w:i w:val="0"/>
                <w:iCs w:val="0"/>
                <w:color w:val="000000"/>
                <w:sz w:val="21"/>
                <w:szCs w:val="21"/>
                <w:highlight w:val="none"/>
                <w:u w:val="none"/>
              </w:rPr>
            </w:pPr>
            <w:r>
              <w:rPr>
                <w:rFonts w:hint="default" w:ascii="Times New Roman" w:hAnsi="Times New Roman" w:eastAsia="楷体" w:cs="Times New Roman"/>
                <w:i w:val="0"/>
                <w:iCs w:val="0"/>
                <w:color w:val="000000"/>
                <w:kern w:val="0"/>
                <w:sz w:val="21"/>
                <w:szCs w:val="21"/>
                <w:u w:val="none"/>
                <w:lang w:val="en-US" w:eastAsia="zh-CN" w:bidi="ar"/>
              </w:rPr>
              <w:t>1</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楷体" w:cs="Times New Roman"/>
                <w:i w:val="0"/>
                <w:iCs w:val="0"/>
                <w:color w:val="000000"/>
                <w:sz w:val="21"/>
                <w:szCs w:val="21"/>
                <w:highlight w:val="none"/>
                <w:u w:val="none"/>
              </w:rPr>
            </w:pPr>
            <w:r>
              <w:rPr>
                <w:rFonts w:hint="default" w:ascii="Times New Roman" w:hAnsi="Times New Roman" w:eastAsia="楷体" w:cs="Times New Roman"/>
                <w:i w:val="0"/>
                <w:iCs w:val="0"/>
                <w:color w:val="000000"/>
                <w:kern w:val="0"/>
                <w:sz w:val="21"/>
                <w:szCs w:val="21"/>
                <w:u w:val="none"/>
                <w:lang w:val="en-US" w:eastAsia="zh-CN" w:bidi="ar"/>
              </w:rPr>
              <w:t>YE3-225M-8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3" w:hRule="atLeast"/>
          <w:jc w:val="cent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楷体" w:cs="Times New Roman"/>
                <w:i w:val="0"/>
                <w:iCs w:val="0"/>
                <w:color w:val="000000"/>
                <w:sz w:val="21"/>
                <w:szCs w:val="21"/>
                <w:highlight w:val="none"/>
                <w:u w:val="none"/>
              </w:rPr>
            </w:pPr>
            <w:r>
              <w:rPr>
                <w:rFonts w:hint="default" w:ascii="Times New Roman" w:hAnsi="Times New Roman" w:eastAsia="楷体" w:cs="Times New Roman"/>
                <w:i w:val="0"/>
                <w:iCs w:val="0"/>
                <w:color w:val="000000"/>
                <w:kern w:val="0"/>
                <w:sz w:val="21"/>
                <w:szCs w:val="21"/>
                <w:u w:val="none"/>
                <w:lang w:val="en-US" w:eastAsia="zh-CN" w:bidi="ar"/>
              </w:rPr>
              <w:t>0007</w:t>
            </w:r>
          </w:p>
        </w:tc>
        <w:tc>
          <w:tcPr>
            <w:tcW w:w="2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楷体" w:cs="Times New Roman"/>
                <w:i w:val="0"/>
                <w:iCs w:val="0"/>
                <w:color w:val="000000"/>
                <w:sz w:val="21"/>
                <w:szCs w:val="21"/>
                <w:highlight w:val="none"/>
                <w:u w:val="none"/>
              </w:rPr>
            </w:pPr>
            <w:r>
              <w:rPr>
                <w:rFonts w:hint="default" w:ascii="Times New Roman" w:hAnsi="Times New Roman" w:eastAsia="楷体" w:cs="Times New Roman"/>
                <w:i w:val="0"/>
                <w:iCs w:val="0"/>
                <w:color w:val="000000"/>
                <w:kern w:val="0"/>
                <w:sz w:val="21"/>
                <w:szCs w:val="21"/>
                <w:u w:val="none"/>
                <w:lang w:val="en-US" w:eastAsia="zh-CN" w:bidi="ar"/>
              </w:rPr>
              <w:t>博宇高速冷镦机</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楷体" w:cs="Times New Roman"/>
                <w:i w:val="0"/>
                <w:iCs w:val="0"/>
                <w:color w:val="000000"/>
                <w:sz w:val="21"/>
                <w:szCs w:val="21"/>
                <w:highlight w:val="none"/>
                <w:u w:val="none"/>
              </w:rPr>
            </w:pPr>
            <w:r>
              <w:rPr>
                <w:rFonts w:hint="default" w:ascii="Times New Roman" w:hAnsi="Times New Roman" w:eastAsia="楷体" w:cs="Times New Roman"/>
                <w:i w:val="0"/>
                <w:iCs w:val="0"/>
                <w:color w:val="000000"/>
                <w:kern w:val="0"/>
                <w:sz w:val="21"/>
                <w:szCs w:val="21"/>
                <w:u w:val="none"/>
                <w:lang w:val="en-US" w:eastAsia="zh-CN" w:bidi="ar"/>
              </w:rPr>
              <w:t>19B-6S</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楷体" w:cs="Times New Roman"/>
                <w:i w:val="0"/>
                <w:iCs w:val="0"/>
                <w:color w:val="000000"/>
                <w:sz w:val="21"/>
                <w:szCs w:val="21"/>
                <w:highlight w:val="none"/>
                <w:u w:val="none"/>
              </w:rPr>
            </w:pPr>
            <w:r>
              <w:rPr>
                <w:rFonts w:hint="default" w:ascii="Times New Roman" w:hAnsi="Times New Roman" w:eastAsia="楷体" w:cs="Times New Roman"/>
                <w:i w:val="0"/>
                <w:iCs w:val="0"/>
                <w:color w:val="000000"/>
                <w:kern w:val="0"/>
                <w:sz w:val="21"/>
                <w:szCs w:val="21"/>
                <w:u w:val="none"/>
                <w:lang w:val="en-US" w:eastAsia="zh-CN" w:bidi="ar"/>
              </w:rPr>
              <w:t>30</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楷体" w:cs="Times New Roman"/>
                <w:i w:val="0"/>
                <w:iCs w:val="0"/>
                <w:color w:val="000000"/>
                <w:sz w:val="21"/>
                <w:szCs w:val="21"/>
                <w:highlight w:val="none"/>
                <w:u w:val="none"/>
              </w:rPr>
            </w:pPr>
            <w:r>
              <w:rPr>
                <w:rFonts w:hint="default" w:ascii="Times New Roman" w:hAnsi="Times New Roman" w:eastAsia="楷体" w:cs="Times New Roman"/>
                <w:i w:val="0"/>
                <w:iCs w:val="0"/>
                <w:color w:val="000000"/>
                <w:kern w:val="0"/>
                <w:sz w:val="21"/>
                <w:szCs w:val="21"/>
                <w:u w:val="none"/>
                <w:lang w:val="en-US" w:eastAsia="zh-CN" w:bidi="ar"/>
              </w:rPr>
              <w:t>1</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楷体" w:cs="Times New Roman"/>
                <w:i w:val="0"/>
                <w:iCs w:val="0"/>
                <w:color w:val="000000"/>
                <w:sz w:val="21"/>
                <w:szCs w:val="21"/>
                <w:highlight w:val="none"/>
                <w:u w:val="none"/>
              </w:rPr>
            </w:pPr>
            <w:r>
              <w:rPr>
                <w:rFonts w:hint="default" w:ascii="Times New Roman" w:hAnsi="Times New Roman" w:eastAsia="楷体" w:cs="Times New Roman"/>
                <w:i w:val="0"/>
                <w:iCs w:val="0"/>
                <w:color w:val="000000"/>
                <w:kern w:val="0"/>
                <w:sz w:val="21"/>
                <w:szCs w:val="21"/>
                <w:u w:val="none"/>
                <w:lang w:val="en-US" w:eastAsia="zh-CN" w:bidi="ar"/>
              </w:rPr>
              <w:t>YE3-225M-8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3" w:hRule="atLeast"/>
          <w:jc w:val="cent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楷体" w:cs="Times New Roman"/>
                <w:i w:val="0"/>
                <w:iCs w:val="0"/>
                <w:color w:val="000000"/>
                <w:sz w:val="21"/>
                <w:szCs w:val="21"/>
                <w:highlight w:val="none"/>
                <w:u w:val="none"/>
              </w:rPr>
            </w:pPr>
            <w:r>
              <w:rPr>
                <w:rFonts w:hint="default" w:ascii="Times New Roman" w:hAnsi="Times New Roman" w:eastAsia="楷体" w:cs="Times New Roman"/>
                <w:i w:val="0"/>
                <w:iCs w:val="0"/>
                <w:color w:val="000000"/>
                <w:kern w:val="0"/>
                <w:sz w:val="21"/>
                <w:szCs w:val="21"/>
                <w:u w:val="none"/>
                <w:lang w:val="en-US" w:eastAsia="zh-CN" w:bidi="ar"/>
              </w:rPr>
              <w:t>0008</w:t>
            </w:r>
          </w:p>
        </w:tc>
        <w:tc>
          <w:tcPr>
            <w:tcW w:w="2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楷体" w:cs="Times New Roman"/>
                <w:i w:val="0"/>
                <w:iCs w:val="0"/>
                <w:color w:val="000000"/>
                <w:sz w:val="21"/>
                <w:szCs w:val="21"/>
                <w:highlight w:val="none"/>
                <w:u w:val="none"/>
              </w:rPr>
            </w:pPr>
            <w:r>
              <w:rPr>
                <w:rFonts w:hint="default" w:ascii="Times New Roman" w:hAnsi="Times New Roman" w:eastAsia="楷体" w:cs="Times New Roman"/>
                <w:i w:val="0"/>
                <w:iCs w:val="0"/>
                <w:color w:val="000000"/>
                <w:kern w:val="0"/>
                <w:sz w:val="21"/>
                <w:szCs w:val="21"/>
                <w:u w:val="none"/>
                <w:lang w:val="en-US" w:eastAsia="zh-CN" w:bidi="ar"/>
              </w:rPr>
              <w:t>群达高速冷镦机</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楷体" w:cs="Times New Roman"/>
                <w:i w:val="0"/>
                <w:iCs w:val="0"/>
                <w:color w:val="000000"/>
                <w:sz w:val="21"/>
                <w:szCs w:val="21"/>
                <w:highlight w:val="none"/>
                <w:u w:val="none"/>
              </w:rPr>
            </w:pPr>
            <w:r>
              <w:rPr>
                <w:rFonts w:hint="default" w:ascii="Times New Roman" w:hAnsi="Times New Roman" w:eastAsia="楷体" w:cs="Times New Roman"/>
                <w:i w:val="0"/>
                <w:iCs w:val="0"/>
                <w:color w:val="000000"/>
                <w:kern w:val="0"/>
                <w:sz w:val="21"/>
                <w:szCs w:val="21"/>
                <w:u w:val="none"/>
                <w:lang w:val="en-US" w:eastAsia="zh-CN" w:bidi="ar"/>
              </w:rPr>
              <w:t>19B-6S</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楷体" w:cs="Times New Roman"/>
                <w:i w:val="0"/>
                <w:iCs w:val="0"/>
                <w:color w:val="000000"/>
                <w:sz w:val="21"/>
                <w:szCs w:val="21"/>
                <w:highlight w:val="none"/>
                <w:u w:val="none"/>
              </w:rPr>
            </w:pPr>
            <w:r>
              <w:rPr>
                <w:rFonts w:hint="default" w:ascii="Times New Roman" w:hAnsi="Times New Roman" w:eastAsia="楷体" w:cs="Times New Roman"/>
                <w:i w:val="0"/>
                <w:iCs w:val="0"/>
                <w:color w:val="000000"/>
                <w:kern w:val="0"/>
                <w:sz w:val="21"/>
                <w:szCs w:val="21"/>
                <w:u w:val="none"/>
                <w:lang w:val="en-US" w:eastAsia="zh-CN" w:bidi="ar"/>
              </w:rPr>
              <w:t>30</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楷体" w:cs="Times New Roman"/>
                <w:i w:val="0"/>
                <w:iCs w:val="0"/>
                <w:color w:val="000000"/>
                <w:sz w:val="21"/>
                <w:szCs w:val="21"/>
                <w:highlight w:val="none"/>
                <w:u w:val="none"/>
              </w:rPr>
            </w:pPr>
            <w:r>
              <w:rPr>
                <w:rFonts w:hint="default" w:ascii="Times New Roman" w:hAnsi="Times New Roman" w:eastAsia="楷体" w:cs="Times New Roman"/>
                <w:i w:val="0"/>
                <w:iCs w:val="0"/>
                <w:color w:val="000000"/>
                <w:kern w:val="0"/>
                <w:sz w:val="21"/>
                <w:szCs w:val="21"/>
                <w:u w:val="none"/>
                <w:lang w:val="en-US" w:eastAsia="zh-CN" w:bidi="ar"/>
              </w:rPr>
              <w:t>2</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楷体" w:cs="Times New Roman"/>
                <w:i w:val="0"/>
                <w:iCs w:val="0"/>
                <w:color w:val="000000"/>
                <w:sz w:val="21"/>
                <w:szCs w:val="21"/>
                <w:highlight w:val="none"/>
                <w:u w:val="none"/>
              </w:rPr>
            </w:pPr>
            <w:r>
              <w:rPr>
                <w:rFonts w:hint="default" w:ascii="Times New Roman" w:hAnsi="Times New Roman" w:eastAsia="楷体" w:cs="Times New Roman"/>
                <w:i w:val="0"/>
                <w:iCs w:val="0"/>
                <w:color w:val="000000"/>
                <w:kern w:val="0"/>
                <w:sz w:val="21"/>
                <w:szCs w:val="21"/>
                <w:u w:val="none"/>
                <w:lang w:val="en-US" w:eastAsia="zh-CN" w:bidi="ar"/>
              </w:rPr>
              <w:t>YE3-225M-8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3" w:hRule="atLeast"/>
          <w:jc w:val="cent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楷体" w:cs="Times New Roman"/>
                <w:i w:val="0"/>
                <w:iCs w:val="0"/>
                <w:color w:val="000000"/>
                <w:sz w:val="21"/>
                <w:szCs w:val="21"/>
                <w:highlight w:val="none"/>
                <w:u w:val="none"/>
              </w:rPr>
            </w:pPr>
            <w:r>
              <w:rPr>
                <w:rFonts w:hint="default" w:ascii="Times New Roman" w:hAnsi="Times New Roman" w:eastAsia="楷体" w:cs="Times New Roman"/>
                <w:i w:val="0"/>
                <w:iCs w:val="0"/>
                <w:color w:val="000000"/>
                <w:kern w:val="0"/>
                <w:sz w:val="21"/>
                <w:szCs w:val="21"/>
                <w:u w:val="none"/>
                <w:lang w:val="en-US" w:eastAsia="zh-CN" w:bidi="ar"/>
              </w:rPr>
              <w:t>0009</w:t>
            </w:r>
          </w:p>
        </w:tc>
        <w:tc>
          <w:tcPr>
            <w:tcW w:w="2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楷体" w:cs="Times New Roman"/>
                <w:i w:val="0"/>
                <w:iCs w:val="0"/>
                <w:color w:val="000000"/>
                <w:sz w:val="21"/>
                <w:szCs w:val="21"/>
                <w:highlight w:val="none"/>
                <w:u w:val="none"/>
              </w:rPr>
            </w:pPr>
            <w:r>
              <w:rPr>
                <w:rFonts w:hint="default" w:ascii="Times New Roman" w:hAnsi="Times New Roman" w:eastAsia="楷体" w:cs="Times New Roman"/>
                <w:i w:val="0"/>
                <w:iCs w:val="0"/>
                <w:color w:val="000000"/>
                <w:kern w:val="0"/>
                <w:sz w:val="21"/>
                <w:szCs w:val="21"/>
                <w:u w:val="none"/>
                <w:lang w:val="en-US" w:eastAsia="zh-CN" w:bidi="ar"/>
              </w:rPr>
              <w:t>思进高速冷镦机</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楷体" w:cs="Times New Roman"/>
                <w:i w:val="0"/>
                <w:iCs w:val="0"/>
                <w:color w:val="000000"/>
                <w:sz w:val="21"/>
                <w:szCs w:val="21"/>
                <w:highlight w:val="none"/>
                <w:u w:val="none"/>
              </w:rPr>
            </w:pPr>
            <w:r>
              <w:rPr>
                <w:rFonts w:hint="default" w:ascii="Times New Roman" w:hAnsi="Times New Roman" w:eastAsia="楷体" w:cs="Times New Roman"/>
                <w:i w:val="0"/>
                <w:iCs w:val="0"/>
                <w:color w:val="000000"/>
                <w:kern w:val="0"/>
                <w:sz w:val="21"/>
                <w:szCs w:val="21"/>
                <w:u w:val="none"/>
                <w:lang w:val="en-US" w:eastAsia="zh-CN" w:bidi="ar"/>
              </w:rPr>
              <w:t>19B-6S</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楷体" w:cs="Times New Roman"/>
                <w:i w:val="0"/>
                <w:iCs w:val="0"/>
                <w:color w:val="000000"/>
                <w:sz w:val="21"/>
                <w:szCs w:val="21"/>
                <w:highlight w:val="none"/>
                <w:u w:val="none"/>
              </w:rPr>
            </w:pPr>
            <w:r>
              <w:rPr>
                <w:rFonts w:hint="default" w:ascii="Times New Roman" w:hAnsi="Times New Roman" w:eastAsia="楷体" w:cs="Times New Roman"/>
                <w:i w:val="0"/>
                <w:iCs w:val="0"/>
                <w:color w:val="000000"/>
                <w:kern w:val="0"/>
                <w:sz w:val="21"/>
                <w:szCs w:val="21"/>
                <w:u w:val="none"/>
                <w:lang w:val="en-US" w:eastAsia="zh-CN" w:bidi="ar"/>
              </w:rPr>
              <w:t>30</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楷体" w:cs="Times New Roman"/>
                <w:i w:val="0"/>
                <w:iCs w:val="0"/>
                <w:color w:val="000000"/>
                <w:sz w:val="21"/>
                <w:szCs w:val="21"/>
                <w:highlight w:val="none"/>
                <w:u w:val="none"/>
              </w:rPr>
            </w:pPr>
            <w:r>
              <w:rPr>
                <w:rFonts w:hint="default" w:ascii="Times New Roman" w:hAnsi="Times New Roman" w:eastAsia="楷体" w:cs="Times New Roman"/>
                <w:i w:val="0"/>
                <w:iCs w:val="0"/>
                <w:color w:val="000000"/>
                <w:kern w:val="0"/>
                <w:sz w:val="21"/>
                <w:szCs w:val="21"/>
                <w:u w:val="none"/>
                <w:lang w:val="en-US" w:eastAsia="zh-CN" w:bidi="ar"/>
              </w:rPr>
              <w:t>1</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楷体" w:cs="Times New Roman"/>
                <w:i w:val="0"/>
                <w:iCs w:val="0"/>
                <w:color w:val="000000"/>
                <w:sz w:val="21"/>
                <w:szCs w:val="21"/>
                <w:highlight w:val="none"/>
                <w:u w:val="none"/>
              </w:rPr>
            </w:pPr>
            <w:r>
              <w:rPr>
                <w:rFonts w:hint="default" w:ascii="Times New Roman" w:hAnsi="Times New Roman" w:eastAsia="楷体" w:cs="Times New Roman"/>
                <w:i w:val="0"/>
                <w:iCs w:val="0"/>
                <w:color w:val="000000"/>
                <w:kern w:val="0"/>
                <w:sz w:val="21"/>
                <w:szCs w:val="21"/>
                <w:u w:val="none"/>
                <w:lang w:val="en-US" w:eastAsia="zh-CN" w:bidi="ar"/>
              </w:rPr>
              <w:t>YE3-225M-8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3" w:hRule="atLeast"/>
          <w:jc w:val="cent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楷体" w:cs="Times New Roman"/>
                <w:i w:val="0"/>
                <w:iCs w:val="0"/>
                <w:color w:val="000000"/>
                <w:sz w:val="21"/>
                <w:szCs w:val="21"/>
                <w:highlight w:val="none"/>
                <w:u w:val="none"/>
              </w:rPr>
            </w:pPr>
            <w:r>
              <w:rPr>
                <w:rFonts w:hint="default" w:ascii="Times New Roman" w:hAnsi="Times New Roman" w:eastAsia="楷体" w:cs="Times New Roman"/>
                <w:i w:val="0"/>
                <w:iCs w:val="0"/>
                <w:color w:val="000000"/>
                <w:kern w:val="0"/>
                <w:sz w:val="21"/>
                <w:szCs w:val="21"/>
                <w:u w:val="none"/>
                <w:lang w:val="en-US" w:eastAsia="zh-CN" w:bidi="ar"/>
              </w:rPr>
              <w:t>0010</w:t>
            </w:r>
          </w:p>
        </w:tc>
        <w:tc>
          <w:tcPr>
            <w:tcW w:w="2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楷体" w:cs="Times New Roman"/>
                <w:i w:val="0"/>
                <w:iCs w:val="0"/>
                <w:color w:val="000000"/>
                <w:sz w:val="21"/>
                <w:szCs w:val="21"/>
                <w:highlight w:val="none"/>
                <w:u w:val="none"/>
              </w:rPr>
            </w:pPr>
            <w:r>
              <w:rPr>
                <w:rFonts w:hint="default" w:ascii="Times New Roman" w:hAnsi="Times New Roman" w:eastAsia="楷体" w:cs="Times New Roman"/>
                <w:i w:val="0"/>
                <w:iCs w:val="0"/>
                <w:color w:val="000000"/>
                <w:kern w:val="0"/>
                <w:sz w:val="21"/>
                <w:szCs w:val="21"/>
                <w:u w:val="none"/>
                <w:lang w:val="en-US" w:eastAsia="zh-CN" w:bidi="ar"/>
              </w:rPr>
              <w:t>群达高速冷镦机</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楷体" w:cs="Times New Roman"/>
                <w:i w:val="0"/>
                <w:iCs w:val="0"/>
                <w:color w:val="000000"/>
                <w:sz w:val="21"/>
                <w:szCs w:val="21"/>
                <w:highlight w:val="none"/>
                <w:u w:val="none"/>
              </w:rPr>
            </w:pPr>
            <w:r>
              <w:rPr>
                <w:rFonts w:hint="default" w:ascii="Times New Roman" w:hAnsi="Times New Roman" w:eastAsia="楷体" w:cs="Times New Roman"/>
                <w:i w:val="0"/>
                <w:iCs w:val="0"/>
                <w:color w:val="000000"/>
                <w:kern w:val="0"/>
                <w:sz w:val="21"/>
                <w:szCs w:val="21"/>
                <w:u w:val="none"/>
                <w:lang w:val="en-US" w:eastAsia="zh-CN" w:bidi="ar"/>
              </w:rPr>
              <w:t>24B-6S</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楷体" w:cs="Times New Roman"/>
                <w:i w:val="0"/>
                <w:iCs w:val="0"/>
                <w:color w:val="000000"/>
                <w:sz w:val="21"/>
                <w:szCs w:val="21"/>
                <w:highlight w:val="none"/>
                <w:u w:val="none"/>
              </w:rPr>
            </w:pPr>
            <w:r>
              <w:rPr>
                <w:rFonts w:hint="default" w:ascii="Times New Roman" w:hAnsi="Times New Roman" w:eastAsia="楷体" w:cs="Times New Roman"/>
                <w:i w:val="0"/>
                <w:iCs w:val="0"/>
                <w:color w:val="000000"/>
                <w:kern w:val="0"/>
                <w:sz w:val="21"/>
                <w:szCs w:val="21"/>
                <w:u w:val="none"/>
                <w:lang w:val="en-US" w:eastAsia="zh-CN" w:bidi="ar"/>
              </w:rPr>
              <w:t>45</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楷体" w:cs="Times New Roman"/>
                <w:i w:val="0"/>
                <w:iCs w:val="0"/>
                <w:color w:val="000000"/>
                <w:sz w:val="21"/>
                <w:szCs w:val="21"/>
                <w:highlight w:val="none"/>
                <w:u w:val="none"/>
              </w:rPr>
            </w:pPr>
            <w:r>
              <w:rPr>
                <w:rFonts w:hint="default" w:ascii="Times New Roman" w:hAnsi="Times New Roman" w:eastAsia="楷体" w:cs="Times New Roman"/>
                <w:i w:val="0"/>
                <w:iCs w:val="0"/>
                <w:color w:val="000000"/>
                <w:kern w:val="0"/>
                <w:sz w:val="21"/>
                <w:szCs w:val="21"/>
                <w:u w:val="none"/>
                <w:lang w:val="en-US" w:eastAsia="zh-CN" w:bidi="ar"/>
              </w:rPr>
              <w:t>2</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楷体" w:cs="Times New Roman"/>
                <w:i w:val="0"/>
                <w:iCs w:val="0"/>
                <w:color w:val="000000"/>
                <w:sz w:val="21"/>
                <w:szCs w:val="21"/>
                <w:highlight w:val="none"/>
                <w:u w:val="none"/>
              </w:rPr>
            </w:pPr>
            <w:r>
              <w:rPr>
                <w:rFonts w:hint="default" w:ascii="Times New Roman" w:hAnsi="Times New Roman" w:eastAsia="楷体" w:cs="Times New Roman"/>
                <w:i w:val="0"/>
                <w:iCs w:val="0"/>
                <w:color w:val="000000"/>
                <w:kern w:val="0"/>
                <w:sz w:val="21"/>
                <w:szCs w:val="21"/>
                <w:u w:val="none"/>
                <w:lang w:val="en-US" w:eastAsia="zh-CN" w:bidi="ar"/>
              </w:rPr>
              <w:t>WXT-20-8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3" w:hRule="atLeast"/>
          <w:jc w:val="cent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楷体" w:cs="Times New Roman"/>
                <w:i w:val="0"/>
                <w:iCs w:val="0"/>
                <w:color w:val="000000"/>
                <w:sz w:val="21"/>
                <w:szCs w:val="21"/>
                <w:highlight w:val="none"/>
                <w:u w:val="none"/>
              </w:rPr>
            </w:pPr>
            <w:r>
              <w:rPr>
                <w:rFonts w:hint="default" w:ascii="Times New Roman" w:hAnsi="Times New Roman" w:eastAsia="楷体" w:cs="Times New Roman"/>
                <w:i w:val="0"/>
                <w:iCs w:val="0"/>
                <w:color w:val="000000"/>
                <w:kern w:val="0"/>
                <w:sz w:val="21"/>
                <w:szCs w:val="21"/>
                <w:u w:val="none"/>
                <w:lang w:val="en-US" w:eastAsia="zh-CN" w:bidi="ar"/>
              </w:rPr>
              <w:t>0011</w:t>
            </w:r>
          </w:p>
        </w:tc>
        <w:tc>
          <w:tcPr>
            <w:tcW w:w="2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楷体" w:cs="Times New Roman"/>
                <w:i w:val="0"/>
                <w:iCs w:val="0"/>
                <w:color w:val="000000"/>
                <w:sz w:val="21"/>
                <w:szCs w:val="21"/>
                <w:highlight w:val="none"/>
                <w:u w:val="none"/>
              </w:rPr>
            </w:pPr>
            <w:r>
              <w:rPr>
                <w:rFonts w:hint="default" w:ascii="Times New Roman" w:hAnsi="Times New Roman" w:eastAsia="楷体" w:cs="Times New Roman"/>
                <w:i w:val="0"/>
                <w:iCs w:val="0"/>
                <w:color w:val="000000"/>
                <w:kern w:val="0"/>
                <w:sz w:val="21"/>
                <w:szCs w:val="21"/>
                <w:u w:val="none"/>
                <w:lang w:val="en-US" w:eastAsia="zh-CN" w:bidi="ar"/>
              </w:rPr>
              <w:t>群达高速冷镦机</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楷体" w:cs="Times New Roman"/>
                <w:i w:val="0"/>
                <w:iCs w:val="0"/>
                <w:color w:val="000000"/>
                <w:sz w:val="21"/>
                <w:szCs w:val="21"/>
                <w:highlight w:val="none"/>
                <w:u w:val="none"/>
              </w:rPr>
            </w:pPr>
            <w:r>
              <w:rPr>
                <w:rFonts w:hint="default" w:ascii="Times New Roman" w:hAnsi="Times New Roman" w:eastAsia="楷体" w:cs="Times New Roman"/>
                <w:i w:val="0"/>
                <w:iCs w:val="0"/>
                <w:color w:val="000000"/>
                <w:kern w:val="0"/>
                <w:sz w:val="21"/>
                <w:szCs w:val="21"/>
                <w:u w:val="none"/>
                <w:lang w:val="en-US" w:eastAsia="zh-CN" w:bidi="ar"/>
              </w:rPr>
              <w:t>24B-6S</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楷体" w:cs="Times New Roman"/>
                <w:i w:val="0"/>
                <w:iCs w:val="0"/>
                <w:color w:val="000000"/>
                <w:sz w:val="21"/>
                <w:szCs w:val="21"/>
                <w:highlight w:val="none"/>
                <w:u w:val="none"/>
              </w:rPr>
            </w:pPr>
            <w:r>
              <w:rPr>
                <w:rFonts w:hint="default" w:ascii="Times New Roman" w:hAnsi="Times New Roman" w:eastAsia="楷体" w:cs="Times New Roman"/>
                <w:i w:val="0"/>
                <w:iCs w:val="0"/>
                <w:color w:val="000000"/>
                <w:kern w:val="0"/>
                <w:sz w:val="21"/>
                <w:szCs w:val="21"/>
                <w:u w:val="none"/>
                <w:lang w:val="en-US" w:eastAsia="zh-CN" w:bidi="ar"/>
              </w:rPr>
              <w:t>55</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楷体" w:cs="Times New Roman"/>
                <w:i w:val="0"/>
                <w:iCs w:val="0"/>
                <w:color w:val="000000"/>
                <w:sz w:val="21"/>
                <w:szCs w:val="21"/>
                <w:highlight w:val="none"/>
                <w:u w:val="none"/>
              </w:rPr>
            </w:pPr>
            <w:r>
              <w:rPr>
                <w:rFonts w:hint="default" w:ascii="Times New Roman" w:hAnsi="Times New Roman" w:eastAsia="楷体" w:cs="Times New Roman"/>
                <w:i w:val="0"/>
                <w:iCs w:val="0"/>
                <w:color w:val="000000"/>
                <w:kern w:val="0"/>
                <w:sz w:val="21"/>
                <w:szCs w:val="21"/>
                <w:u w:val="none"/>
                <w:lang w:val="en-US" w:eastAsia="zh-CN" w:bidi="ar"/>
              </w:rPr>
              <w:t>1</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楷体" w:cs="Times New Roman"/>
                <w:i w:val="0"/>
                <w:iCs w:val="0"/>
                <w:color w:val="000000"/>
                <w:sz w:val="21"/>
                <w:szCs w:val="21"/>
                <w:highlight w:val="none"/>
                <w:u w:val="none"/>
              </w:rPr>
            </w:pPr>
            <w:r>
              <w:rPr>
                <w:rFonts w:hint="default" w:ascii="Times New Roman" w:hAnsi="Times New Roman" w:eastAsia="楷体" w:cs="Times New Roman"/>
                <w:i w:val="0"/>
                <w:iCs w:val="0"/>
                <w:color w:val="000000"/>
                <w:kern w:val="0"/>
                <w:sz w:val="21"/>
                <w:szCs w:val="21"/>
                <w:u w:val="none"/>
                <w:lang w:val="en-US" w:eastAsia="zh-CN" w:bidi="ar"/>
              </w:rPr>
              <w:t>WXT-120135-4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3" w:hRule="atLeast"/>
          <w:jc w:val="cent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楷体" w:cs="Times New Roman"/>
                <w:i w:val="0"/>
                <w:iCs w:val="0"/>
                <w:color w:val="000000"/>
                <w:sz w:val="21"/>
                <w:szCs w:val="21"/>
                <w:highlight w:val="none"/>
                <w:u w:val="none"/>
              </w:rPr>
            </w:pPr>
            <w:r>
              <w:rPr>
                <w:rFonts w:hint="default" w:ascii="Times New Roman" w:hAnsi="Times New Roman" w:eastAsia="楷体" w:cs="Times New Roman"/>
                <w:i w:val="0"/>
                <w:iCs w:val="0"/>
                <w:color w:val="000000"/>
                <w:kern w:val="0"/>
                <w:sz w:val="21"/>
                <w:szCs w:val="21"/>
                <w:u w:val="none"/>
                <w:lang w:val="en-US" w:eastAsia="zh-CN" w:bidi="ar"/>
              </w:rPr>
              <w:t>0012</w:t>
            </w:r>
          </w:p>
        </w:tc>
        <w:tc>
          <w:tcPr>
            <w:tcW w:w="2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楷体" w:cs="Times New Roman"/>
                <w:i w:val="0"/>
                <w:iCs w:val="0"/>
                <w:color w:val="000000"/>
                <w:sz w:val="21"/>
                <w:szCs w:val="21"/>
                <w:highlight w:val="none"/>
                <w:u w:val="none"/>
              </w:rPr>
            </w:pPr>
            <w:r>
              <w:rPr>
                <w:rFonts w:hint="default" w:ascii="Times New Roman" w:hAnsi="Times New Roman" w:eastAsia="楷体" w:cs="Times New Roman"/>
                <w:i w:val="0"/>
                <w:iCs w:val="0"/>
                <w:color w:val="000000"/>
                <w:kern w:val="0"/>
                <w:sz w:val="21"/>
                <w:szCs w:val="21"/>
                <w:u w:val="none"/>
                <w:lang w:val="en-US" w:eastAsia="zh-CN" w:bidi="ar"/>
              </w:rPr>
              <w:t>思进高速冷镦机</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楷体" w:cs="Times New Roman"/>
                <w:i w:val="0"/>
                <w:iCs w:val="0"/>
                <w:color w:val="000000"/>
                <w:sz w:val="21"/>
                <w:szCs w:val="21"/>
                <w:highlight w:val="none"/>
                <w:u w:val="none"/>
              </w:rPr>
            </w:pPr>
            <w:r>
              <w:rPr>
                <w:rFonts w:hint="default" w:ascii="Times New Roman" w:hAnsi="Times New Roman" w:eastAsia="楷体" w:cs="Times New Roman"/>
                <w:i w:val="0"/>
                <w:iCs w:val="0"/>
                <w:color w:val="000000"/>
                <w:kern w:val="0"/>
                <w:sz w:val="21"/>
                <w:szCs w:val="21"/>
                <w:u w:val="none"/>
                <w:lang w:val="en-US" w:eastAsia="zh-CN" w:bidi="ar"/>
              </w:rPr>
              <w:t>28B-6S</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楷体" w:cs="Times New Roman"/>
                <w:i w:val="0"/>
                <w:iCs w:val="0"/>
                <w:color w:val="000000"/>
                <w:sz w:val="21"/>
                <w:szCs w:val="21"/>
                <w:highlight w:val="none"/>
                <w:u w:val="none"/>
              </w:rPr>
            </w:pPr>
            <w:r>
              <w:rPr>
                <w:rFonts w:hint="default" w:ascii="Times New Roman" w:hAnsi="Times New Roman" w:eastAsia="楷体" w:cs="Times New Roman"/>
                <w:i w:val="0"/>
                <w:iCs w:val="0"/>
                <w:color w:val="000000"/>
                <w:kern w:val="0"/>
                <w:sz w:val="21"/>
                <w:szCs w:val="21"/>
                <w:u w:val="none"/>
                <w:lang w:val="en-US" w:eastAsia="zh-CN" w:bidi="ar"/>
              </w:rPr>
              <w:t>75</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楷体" w:cs="Times New Roman"/>
                <w:i w:val="0"/>
                <w:iCs w:val="0"/>
                <w:color w:val="000000"/>
                <w:sz w:val="21"/>
                <w:szCs w:val="21"/>
                <w:highlight w:val="none"/>
                <w:u w:val="none"/>
              </w:rPr>
            </w:pPr>
            <w:r>
              <w:rPr>
                <w:rFonts w:hint="default" w:ascii="Times New Roman" w:hAnsi="Times New Roman" w:eastAsia="楷体" w:cs="Times New Roman"/>
                <w:i w:val="0"/>
                <w:iCs w:val="0"/>
                <w:color w:val="000000"/>
                <w:kern w:val="0"/>
                <w:sz w:val="21"/>
                <w:szCs w:val="21"/>
                <w:u w:val="none"/>
                <w:lang w:val="en-US" w:eastAsia="zh-CN" w:bidi="ar"/>
              </w:rPr>
              <w:t>1</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楷体" w:cs="Times New Roman"/>
                <w:i w:val="0"/>
                <w:iCs w:val="0"/>
                <w:color w:val="000000"/>
                <w:sz w:val="21"/>
                <w:szCs w:val="21"/>
                <w:highlight w:val="none"/>
                <w:u w:val="none"/>
              </w:rPr>
            </w:pPr>
            <w:r>
              <w:rPr>
                <w:rFonts w:hint="default" w:ascii="Times New Roman" w:hAnsi="Times New Roman" w:eastAsia="楷体" w:cs="Times New Roman"/>
                <w:i w:val="0"/>
                <w:iCs w:val="0"/>
                <w:color w:val="000000"/>
                <w:kern w:val="0"/>
                <w:sz w:val="21"/>
                <w:szCs w:val="21"/>
                <w:u w:val="none"/>
                <w:lang w:val="en-US" w:eastAsia="zh-CN" w:bidi="ar"/>
              </w:rPr>
              <w:t>YE3-315M-8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3" w:hRule="atLeast"/>
          <w:jc w:val="cent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楷体" w:cs="Times New Roman"/>
                <w:i w:val="0"/>
                <w:iCs w:val="0"/>
                <w:color w:val="000000"/>
                <w:sz w:val="21"/>
                <w:szCs w:val="21"/>
                <w:highlight w:val="none"/>
                <w:u w:val="none"/>
              </w:rPr>
            </w:pPr>
            <w:r>
              <w:rPr>
                <w:rFonts w:hint="default" w:ascii="Times New Roman" w:hAnsi="Times New Roman" w:eastAsia="楷体" w:cs="Times New Roman"/>
                <w:i w:val="0"/>
                <w:iCs w:val="0"/>
                <w:color w:val="000000"/>
                <w:kern w:val="0"/>
                <w:sz w:val="21"/>
                <w:szCs w:val="21"/>
                <w:u w:val="none"/>
                <w:lang w:val="en-US" w:eastAsia="zh-CN" w:bidi="ar"/>
              </w:rPr>
              <w:t>0013</w:t>
            </w:r>
          </w:p>
        </w:tc>
        <w:tc>
          <w:tcPr>
            <w:tcW w:w="2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楷体" w:cs="Times New Roman"/>
                <w:i w:val="0"/>
                <w:iCs w:val="0"/>
                <w:color w:val="000000"/>
                <w:sz w:val="21"/>
                <w:szCs w:val="21"/>
                <w:highlight w:val="none"/>
                <w:u w:val="none"/>
              </w:rPr>
            </w:pPr>
            <w:r>
              <w:rPr>
                <w:rFonts w:hint="default" w:ascii="Times New Roman" w:hAnsi="Times New Roman" w:eastAsia="楷体" w:cs="Times New Roman"/>
                <w:i w:val="0"/>
                <w:iCs w:val="0"/>
                <w:color w:val="000000"/>
                <w:kern w:val="0"/>
                <w:sz w:val="21"/>
                <w:szCs w:val="21"/>
                <w:u w:val="none"/>
                <w:lang w:val="en-US" w:eastAsia="zh-CN" w:bidi="ar"/>
              </w:rPr>
              <w:t>群达高速冷镦机</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楷体" w:cs="Times New Roman"/>
                <w:i w:val="0"/>
                <w:iCs w:val="0"/>
                <w:color w:val="000000"/>
                <w:sz w:val="21"/>
                <w:szCs w:val="21"/>
                <w:highlight w:val="none"/>
                <w:u w:val="none"/>
              </w:rPr>
            </w:pPr>
            <w:r>
              <w:rPr>
                <w:rFonts w:hint="default" w:ascii="Times New Roman" w:hAnsi="Times New Roman" w:eastAsia="楷体" w:cs="Times New Roman"/>
                <w:i w:val="0"/>
                <w:iCs w:val="0"/>
                <w:color w:val="000000"/>
                <w:kern w:val="0"/>
                <w:sz w:val="21"/>
                <w:szCs w:val="21"/>
                <w:u w:val="none"/>
                <w:lang w:val="en-US" w:eastAsia="zh-CN" w:bidi="ar"/>
              </w:rPr>
              <w:t>33B-6S</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楷体" w:cs="Times New Roman"/>
                <w:i w:val="0"/>
                <w:iCs w:val="0"/>
                <w:color w:val="000000"/>
                <w:sz w:val="21"/>
                <w:szCs w:val="21"/>
                <w:highlight w:val="none"/>
                <w:u w:val="none"/>
              </w:rPr>
            </w:pPr>
            <w:r>
              <w:rPr>
                <w:rFonts w:hint="default" w:ascii="Times New Roman" w:hAnsi="Times New Roman" w:eastAsia="楷体" w:cs="Times New Roman"/>
                <w:i w:val="0"/>
                <w:iCs w:val="0"/>
                <w:color w:val="000000"/>
                <w:kern w:val="0"/>
                <w:sz w:val="21"/>
                <w:szCs w:val="21"/>
                <w:u w:val="none"/>
                <w:lang w:val="en-US" w:eastAsia="zh-CN" w:bidi="ar"/>
              </w:rPr>
              <w:t>75</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楷体" w:cs="Times New Roman"/>
                <w:i w:val="0"/>
                <w:iCs w:val="0"/>
                <w:color w:val="000000"/>
                <w:sz w:val="21"/>
                <w:szCs w:val="21"/>
                <w:highlight w:val="none"/>
                <w:u w:val="none"/>
              </w:rPr>
            </w:pPr>
            <w:r>
              <w:rPr>
                <w:rFonts w:hint="default" w:ascii="Times New Roman" w:hAnsi="Times New Roman" w:eastAsia="楷体" w:cs="Times New Roman"/>
                <w:i w:val="0"/>
                <w:iCs w:val="0"/>
                <w:color w:val="000000"/>
                <w:kern w:val="0"/>
                <w:sz w:val="21"/>
                <w:szCs w:val="21"/>
                <w:u w:val="none"/>
                <w:lang w:val="en-US" w:eastAsia="zh-CN" w:bidi="ar"/>
              </w:rPr>
              <w:t>2</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楷体" w:cs="Times New Roman"/>
                <w:i w:val="0"/>
                <w:iCs w:val="0"/>
                <w:color w:val="000000"/>
                <w:sz w:val="21"/>
                <w:szCs w:val="21"/>
                <w:highlight w:val="none"/>
                <w:u w:val="none"/>
              </w:rPr>
            </w:pPr>
            <w:r>
              <w:rPr>
                <w:rFonts w:hint="default" w:ascii="Times New Roman" w:hAnsi="Times New Roman" w:eastAsia="楷体" w:cs="Times New Roman"/>
                <w:i w:val="0"/>
                <w:iCs w:val="0"/>
                <w:color w:val="000000"/>
                <w:kern w:val="0"/>
                <w:sz w:val="21"/>
                <w:szCs w:val="21"/>
                <w:u w:val="none"/>
                <w:lang w:val="en-US" w:eastAsia="zh-CN" w:bidi="ar"/>
              </w:rPr>
              <w:t>WX12021899-2005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3" w:hRule="atLeast"/>
          <w:jc w:val="cent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楷体" w:cs="Times New Roman"/>
                <w:i w:val="0"/>
                <w:iCs w:val="0"/>
                <w:color w:val="000000"/>
                <w:sz w:val="21"/>
                <w:szCs w:val="21"/>
                <w:highlight w:val="none"/>
                <w:u w:val="none"/>
              </w:rPr>
            </w:pPr>
            <w:r>
              <w:rPr>
                <w:rFonts w:hint="default" w:ascii="Times New Roman" w:hAnsi="Times New Roman" w:eastAsia="楷体" w:cs="Times New Roman"/>
                <w:i w:val="0"/>
                <w:iCs w:val="0"/>
                <w:color w:val="000000"/>
                <w:kern w:val="0"/>
                <w:sz w:val="21"/>
                <w:szCs w:val="21"/>
                <w:u w:val="none"/>
                <w:lang w:val="en-US" w:eastAsia="zh-CN" w:bidi="ar"/>
              </w:rPr>
              <w:t>0014</w:t>
            </w:r>
          </w:p>
        </w:tc>
        <w:tc>
          <w:tcPr>
            <w:tcW w:w="2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楷体" w:cs="Times New Roman"/>
                <w:i w:val="0"/>
                <w:iCs w:val="0"/>
                <w:color w:val="000000"/>
                <w:sz w:val="21"/>
                <w:szCs w:val="21"/>
                <w:highlight w:val="none"/>
                <w:u w:val="none"/>
              </w:rPr>
            </w:pPr>
            <w:r>
              <w:rPr>
                <w:rFonts w:hint="default" w:ascii="Times New Roman" w:hAnsi="Times New Roman" w:eastAsia="楷体" w:cs="Times New Roman"/>
                <w:i w:val="0"/>
                <w:iCs w:val="0"/>
                <w:color w:val="000000"/>
                <w:kern w:val="0"/>
                <w:sz w:val="21"/>
                <w:szCs w:val="21"/>
                <w:u w:val="none"/>
                <w:lang w:val="en-US" w:eastAsia="zh-CN" w:bidi="ar"/>
              </w:rPr>
              <w:t>思进高速冷镦机</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楷体" w:cs="Times New Roman"/>
                <w:i w:val="0"/>
                <w:iCs w:val="0"/>
                <w:color w:val="000000"/>
                <w:sz w:val="21"/>
                <w:szCs w:val="21"/>
                <w:highlight w:val="none"/>
                <w:u w:val="none"/>
              </w:rPr>
            </w:pPr>
            <w:r>
              <w:rPr>
                <w:rFonts w:hint="default" w:ascii="Times New Roman" w:hAnsi="Times New Roman" w:eastAsia="楷体" w:cs="Times New Roman"/>
                <w:i w:val="0"/>
                <w:iCs w:val="0"/>
                <w:color w:val="000000"/>
                <w:kern w:val="0"/>
                <w:sz w:val="21"/>
                <w:szCs w:val="21"/>
                <w:u w:val="none"/>
                <w:lang w:val="en-US" w:eastAsia="zh-CN" w:bidi="ar"/>
              </w:rPr>
              <w:t>33B-6S</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楷体" w:cs="Times New Roman"/>
                <w:i w:val="0"/>
                <w:iCs w:val="0"/>
                <w:color w:val="000000"/>
                <w:sz w:val="21"/>
                <w:szCs w:val="21"/>
                <w:highlight w:val="none"/>
                <w:u w:val="none"/>
              </w:rPr>
            </w:pPr>
            <w:r>
              <w:rPr>
                <w:rFonts w:hint="default" w:ascii="Times New Roman" w:hAnsi="Times New Roman" w:eastAsia="楷体" w:cs="Times New Roman"/>
                <w:i w:val="0"/>
                <w:iCs w:val="0"/>
                <w:color w:val="000000"/>
                <w:kern w:val="0"/>
                <w:sz w:val="21"/>
                <w:szCs w:val="21"/>
                <w:u w:val="none"/>
                <w:lang w:val="en-US" w:eastAsia="zh-CN" w:bidi="ar"/>
              </w:rPr>
              <w:t>110</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楷体" w:cs="Times New Roman"/>
                <w:i w:val="0"/>
                <w:iCs w:val="0"/>
                <w:color w:val="000000"/>
                <w:sz w:val="21"/>
                <w:szCs w:val="21"/>
                <w:highlight w:val="none"/>
                <w:u w:val="none"/>
              </w:rPr>
            </w:pPr>
            <w:r>
              <w:rPr>
                <w:rFonts w:hint="default" w:ascii="Times New Roman" w:hAnsi="Times New Roman" w:eastAsia="楷体" w:cs="Times New Roman"/>
                <w:i w:val="0"/>
                <w:iCs w:val="0"/>
                <w:color w:val="000000"/>
                <w:kern w:val="0"/>
                <w:sz w:val="21"/>
                <w:szCs w:val="21"/>
                <w:u w:val="none"/>
                <w:lang w:val="en-US" w:eastAsia="zh-CN" w:bidi="ar"/>
              </w:rPr>
              <w:t>1</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楷体" w:cs="Times New Roman"/>
                <w:i w:val="0"/>
                <w:iCs w:val="0"/>
                <w:color w:val="000000"/>
                <w:sz w:val="21"/>
                <w:szCs w:val="21"/>
                <w:highlight w:val="none"/>
                <w:u w:val="none"/>
              </w:rPr>
            </w:pPr>
            <w:r>
              <w:rPr>
                <w:rFonts w:hint="default" w:ascii="Times New Roman" w:hAnsi="Times New Roman" w:eastAsia="楷体" w:cs="Times New Roman"/>
                <w:i w:val="0"/>
                <w:iCs w:val="0"/>
                <w:color w:val="000000"/>
                <w:kern w:val="0"/>
                <w:sz w:val="21"/>
                <w:szCs w:val="21"/>
                <w:u w:val="none"/>
                <w:lang w:val="en-US" w:eastAsia="zh-CN" w:bidi="ar"/>
              </w:rPr>
              <w:t>YE3-315L2-8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3" w:hRule="atLeast"/>
          <w:jc w:val="cent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楷体" w:cs="Times New Roman"/>
                <w:i w:val="0"/>
                <w:iCs w:val="0"/>
                <w:color w:val="000000"/>
                <w:sz w:val="21"/>
                <w:szCs w:val="21"/>
                <w:highlight w:val="none"/>
                <w:u w:val="none"/>
              </w:rPr>
            </w:pPr>
            <w:r>
              <w:rPr>
                <w:rFonts w:hint="default" w:ascii="Times New Roman" w:hAnsi="Times New Roman" w:eastAsia="楷体" w:cs="Times New Roman"/>
                <w:i w:val="0"/>
                <w:iCs w:val="0"/>
                <w:color w:val="000000"/>
                <w:kern w:val="0"/>
                <w:sz w:val="21"/>
                <w:szCs w:val="21"/>
                <w:u w:val="none"/>
                <w:lang w:val="en-US" w:eastAsia="zh-CN" w:bidi="ar"/>
              </w:rPr>
              <w:t>0015</w:t>
            </w:r>
          </w:p>
        </w:tc>
        <w:tc>
          <w:tcPr>
            <w:tcW w:w="2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楷体" w:cs="Times New Roman"/>
                <w:i w:val="0"/>
                <w:iCs w:val="0"/>
                <w:color w:val="000000"/>
                <w:sz w:val="21"/>
                <w:szCs w:val="21"/>
                <w:highlight w:val="none"/>
                <w:u w:val="none"/>
              </w:rPr>
            </w:pPr>
            <w:r>
              <w:rPr>
                <w:rFonts w:hint="default" w:ascii="Times New Roman" w:hAnsi="Times New Roman" w:eastAsia="楷体" w:cs="Times New Roman"/>
                <w:i w:val="0"/>
                <w:iCs w:val="0"/>
                <w:color w:val="000000"/>
                <w:kern w:val="0"/>
                <w:sz w:val="21"/>
                <w:szCs w:val="21"/>
                <w:u w:val="none"/>
                <w:lang w:val="en-US" w:eastAsia="zh-CN" w:bidi="ar"/>
              </w:rPr>
              <w:t>群达高速冷镦机</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楷体" w:cs="Times New Roman"/>
                <w:i w:val="0"/>
                <w:iCs w:val="0"/>
                <w:color w:val="000000"/>
                <w:sz w:val="21"/>
                <w:szCs w:val="21"/>
                <w:highlight w:val="none"/>
                <w:u w:val="none"/>
              </w:rPr>
            </w:pPr>
            <w:r>
              <w:rPr>
                <w:rFonts w:hint="default" w:ascii="Times New Roman" w:hAnsi="Times New Roman" w:eastAsia="楷体" w:cs="Times New Roman"/>
                <w:i w:val="0"/>
                <w:iCs w:val="0"/>
                <w:color w:val="000000"/>
                <w:kern w:val="0"/>
                <w:sz w:val="21"/>
                <w:szCs w:val="21"/>
                <w:u w:val="none"/>
                <w:lang w:val="en-US" w:eastAsia="zh-CN" w:bidi="ar"/>
              </w:rPr>
              <w:t>33B-6SA</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楷体" w:cs="Times New Roman"/>
                <w:i w:val="0"/>
                <w:iCs w:val="0"/>
                <w:color w:val="000000"/>
                <w:sz w:val="21"/>
                <w:szCs w:val="21"/>
                <w:highlight w:val="none"/>
                <w:u w:val="none"/>
              </w:rPr>
            </w:pPr>
            <w:r>
              <w:rPr>
                <w:rFonts w:hint="default" w:ascii="Times New Roman" w:hAnsi="Times New Roman" w:eastAsia="楷体" w:cs="Times New Roman"/>
                <w:i w:val="0"/>
                <w:iCs w:val="0"/>
                <w:color w:val="000000"/>
                <w:kern w:val="0"/>
                <w:sz w:val="21"/>
                <w:szCs w:val="21"/>
                <w:u w:val="none"/>
                <w:lang w:val="en-US" w:eastAsia="zh-CN" w:bidi="ar"/>
              </w:rPr>
              <w:t>55</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楷体" w:cs="Times New Roman"/>
                <w:i w:val="0"/>
                <w:iCs w:val="0"/>
                <w:color w:val="000000"/>
                <w:sz w:val="21"/>
                <w:szCs w:val="21"/>
                <w:highlight w:val="none"/>
                <w:u w:val="none"/>
              </w:rPr>
            </w:pPr>
            <w:r>
              <w:rPr>
                <w:rFonts w:hint="default" w:ascii="Times New Roman" w:hAnsi="Times New Roman" w:eastAsia="楷体" w:cs="Times New Roman"/>
                <w:i w:val="0"/>
                <w:iCs w:val="0"/>
                <w:color w:val="000000"/>
                <w:kern w:val="0"/>
                <w:sz w:val="21"/>
                <w:szCs w:val="21"/>
                <w:u w:val="none"/>
                <w:lang w:val="en-US" w:eastAsia="zh-CN" w:bidi="ar"/>
              </w:rPr>
              <w:t>1</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楷体" w:cs="Times New Roman"/>
                <w:i w:val="0"/>
                <w:iCs w:val="0"/>
                <w:color w:val="000000"/>
                <w:sz w:val="21"/>
                <w:szCs w:val="21"/>
                <w:highlight w:val="none"/>
                <w:u w:val="none"/>
              </w:rPr>
            </w:pPr>
            <w:r>
              <w:rPr>
                <w:rFonts w:hint="default" w:ascii="Times New Roman" w:hAnsi="Times New Roman" w:eastAsia="楷体" w:cs="Times New Roman"/>
                <w:i w:val="0"/>
                <w:iCs w:val="0"/>
                <w:color w:val="000000"/>
                <w:kern w:val="0"/>
                <w:sz w:val="21"/>
                <w:szCs w:val="21"/>
                <w:u w:val="none"/>
                <w:lang w:val="en-US" w:eastAsia="zh-CN" w:bidi="ar"/>
              </w:rPr>
              <w:t>WX12021899-2005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3" w:hRule="atLeast"/>
          <w:jc w:val="cent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楷体" w:cs="Times New Roman"/>
                <w:i w:val="0"/>
                <w:iCs w:val="0"/>
                <w:color w:val="000000"/>
                <w:sz w:val="21"/>
                <w:szCs w:val="21"/>
                <w:highlight w:val="none"/>
                <w:u w:val="none"/>
              </w:rPr>
            </w:pPr>
            <w:r>
              <w:rPr>
                <w:rFonts w:hint="default" w:ascii="Times New Roman" w:hAnsi="Times New Roman" w:eastAsia="楷体" w:cs="Times New Roman"/>
                <w:i w:val="0"/>
                <w:iCs w:val="0"/>
                <w:color w:val="000000"/>
                <w:kern w:val="0"/>
                <w:sz w:val="21"/>
                <w:szCs w:val="21"/>
                <w:u w:val="none"/>
                <w:lang w:val="en-US" w:eastAsia="zh-CN" w:bidi="ar"/>
              </w:rPr>
              <w:t>0016</w:t>
            </w:r>
          </w:p>
        </w:tc>
        <w:tc>
          <w:tcPr>
            <w:tcW w:w="2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楷体" w:cs="Times New Roman"/>
                <w:i w:val="0"/>
                <w:iCs w:val="0"/>
                <w:color w:val="000000"/>
                <w:sz w:val="21"/>
                <w:szCs w:val="21"/>
                <w:highlight w:val="none"/>
                <w:u w:val="none"/>
              </w:rPr>
            </w:pPr>
            <w:r>
              <w:rPr>
                <w:rFonts w:hint="default" w:ascii="Times New Roman" w:hAnsi="Times New Roman" w:eastAsia="楷体" w:cs="Times New Roman"/>
                <w:i w:val="0"/>
                <w:iCs w:val="0"/>
                <w:color w:val="000000"/>
                <w:kern w:val="0"/>
                <w:sz w:val="21"/>
                <w:szCs w:val="21"/>
                <w:u w:val="none"/>
                <w:lang w:val="en-US" w:eastAsia="zh-CN" w:bidi="ar"/>
              </w:rPr>
              <w:t>群达高速冷镦机</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楷体" w:cs="Times New Roman"/>
                <w:i w:val="0"/>
                <w:iCs w:val="0"/>
                <w:color w:val="000000"/>
                <w:sz w:val="21"/>
                <w:szCs w:val="21"/>
                <w:highlight w:val="none"/>
                <w:u w:val="none"/>
              </w:rPr>
            </w:pPr>
            <w:r>
              <w:rPr>
                <w:rFonts w:hint="default" w:ascii="Times New Roman" w:hAnsi="Times New Roman" w:eastAsia="楷体" w:cs="Times New Roman"/>
                <w:i w:val="0"/>
                <w:iCs w:val="0"/>
                <w:color w:val="000000"/>
                <w:kern w:val="0"/>
                <w:sz w:val="21"/>
                <w:szCs w:val="21"/>
                <w:u w:val="none"/>
                <w:lang w:val="en-US" w:eastAsia="zh-CN" w:bidi="ar"/>
              </w:rPr>
              <w:t>41B-6SA</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楷体" w:cs="Times New Roman"/>
                <w:i w:val="0"/>
                <w:iCs w:val="0"/>
                <w:color w:val="000000"/>
                <w:sz w:val="21"/>
                <w:szCs w:val="21"/>
                <w:highlight w:val="none"/>
                <w:u w:val="none"/>
              </w:rPr>
            </w:pPr>
            <w:r>
              <w:rPr>
                <w:rFonts w:hint="default" w:ascii="Times New Roman" w:hAnsi="Times New Roman" w:eastAsia="楷体" w:cs="Times New Roman"/>
                <w:i w:val="0"/>
                <w:iCs w:val="0"/>
                <w:color w:val="000000"/>
                <w:kern w:val="0"/>
                <w:sz w:val="21"/>
                <w:szCs w:val="21"/>
                <w:u w:val="none"/>
                <w:lang w:val="en-US" w:eastAsia="zh-CN" w:bidi="ar"/>
              </w:rPr>
              <w:t>75</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楷体" w:cs="Times New Roman"/>
                <w:i w:val="0"/>
                <w:iCs w:val="0"/>
                <w:color w:val="000000"/>
                <w:sz w:val="21"/>
                <w:szCs w:val="21"/>
                <w:highlight w:val="none"/>
                <w:u w:val="none"/>
              </w:rPr>
            </w:pPr>
            <w:r>
              <w:rPr>
                <w:rFonts w:hint="default" w:ascii="Times New Roman" w:hAnsi="Times New Roman" w:eastAsia="楷体" w:cs="Times New Roman"/>
                <w:i w:val="0"/>
                <w:iCs w:val="0"/>
                <w:color w:val="000000"/>
                <w:kern w:val="0"/>
                <w:sz w:val="21"/>
                <w:szCs w:val="21"/>
                <w:u w:val="none"/>
                <w:lang w:val="en-US" w:eastAsia="zh-CN" w:bidi="ar"/>
              </w:rPr>
              <w:t>2</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楷体" w:cs="Times New Roman"/>
                <w:i w:val="0"/>
                <w:iCs w:val="0"/>
                <w:color w:val="000000"/>
                <w:sz w:val="21"/>
                <w:szCs w:val="21"/>
                <w:highlight w:val="none"/>
                <w:u w:val="none"/>
              </w:rPr>
            </w:pPr>
            <w:r>
              <w:rPr>
                <w:rFonts w:hint="default" w:ascii="Times New Roman" w:hAnsi="Times New Roman" w:eastAsia="楷体" w:cs="Times New Roman"/>
                <w:i w:val="0"/>
                <w:iCs w:val="0"/>
                <w:color w:val="000000"/>
                <w:kern w:val="0"/>
                <w:sz w:val="21"/>
                <w:szCs w:val="21"/>
                <w:u w:val="none"/>
                <w:lang w:val="en-US" w:eastAsia="zh-CN" w:bidi="ar"/>
              </w:rPr>
              <w:t>WX12013599-1004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3" w:hRule="atLeast"/>
          <w:jc w:val="cent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楷体" w:cs="Times New Roman"/>
                <w:i w:val="0"/>
                <w:iCs w:val="0"/>
                <w:color w:val="000000"/>
                <w:sz w:val="21"/>
                <w:szCs w:val="21"/>
                <w:highlight w:val="none"/>
                <w:u w:val="none"/>
              </w:rPr>
            </w:pPr>
            <w:r>
              <w:rPr>
                <w:rFonts w:hint="default" w:ascii="Times New Roman" w:hAnsi="Times New Roman" w:eastAsia="楷体" w:cs="Times New Roman"/>
                <w:i w:val="0"/>
                <w:iCs w:val="0"/>
                <w:color w:val="000000"/>
                <w:kern w:val="0"/>
                <w:sz w:val="21"/>
                <w:szCs w:val="21"/>
                <w:u w:val="none"/>
                <w:lang w:val="en-US" w:eastAsia="zh-CN" w:bidi="ar"/>
              </w:rPr>
              <w:t>0017</w:t>
            </w:r>
          </w:p>
        </w:tc>
        <w:tc>
          <w:tcPr>
            <w:tcW w:w="2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楷体" w:cs="Times New Roman"/>
                <w:i w:val="0"/>
                <w:iCs w:val="0"/>
                <w:color w:val="000000"/>
                <w:sz w:val="21"/>
                <w:szCs w:val="21"/>
                <w:highlight w:val="none"/>
                <w:u w:val="none"/>
              </w:rPr>
            </w:pPr>
            <w:r>
              <w:rPr>
                <w:rFonts w:hint="default" w:ascii="Times New Roman" w:hAnsi="Times New Roman" w:eastAsia="楷体" w:cs="Times New Roman"/>
                <w:i w:val="0"/>
                <w:iCs w:val="0"/>
                <w:color w:val="000000"/>
                <w:kern w:val="0"/>
                <w:sz w:val="21"/>
                <w:szCs w:val="21"/>
                <w:u w:val="none"/>
                <w:lang w:val="en-US" w:eastAsia="zh-CN" w:bidi="ar"/>
              </w:rPr>
              <w:t>思进高速冷镦机</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楷体" w:cs="Times New Roman"/>
                <w:i w:val="0"/>
                <w:iCs w:val="0"/>
                <w:color w:val="000000"/>
                <w:sz w:val="21"/>
                <w:szCs w:val="21"/>
                <w:highlight w:val="none"/>
                <w:u w:val="none"/>
              </w:rPr>
            </w:pPr>
            <w:r>
              <w:rPr>
                <w:rFonts w:hint="default" w:ascii="Times New Roman" w:hAnsi="Times New Roman" w:eastAsia="楷体" w:cs="Times New Roman"/>
                <w:i w:val="0"/>
                <w:iCs w:val="0"/>
                <w:color w:val="000000"/>
                <w:kern w:val="0"/>
                <w:sz w:val="21"/>
                <w:szCs w:val="21"/>
                <w:u w:val="none"/>
                <w:lang w:val="en-US" w:eastAsia="zh-CN" w:bidi="ar"/>
              </w:rPr>
              <w:t>41B-6S</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楷体" w:cs="Times New Roman"/>
                <w:i w:val="0"/>
                <w:iCs w:val="0"/>
                <w:color w:val="000000"/>
                <w:sz w:val="21"/>
                <w:szCs w:val="21"/>
                <w:highlight w:val="none"/>
                <w:u w:val="none"/>
              </w:rPr>
            </w:pPr>
            <w:r>
              <w:rPr>
                <w:rFonts w:hint="default" w:ascii="Times New Roman" w:hAnsi="Times New Roman" w:eastAsia="楷体" w:cs="Times New Roman"/>
                <w:i w:val="0"/>
                <w:iCs w:val="0"/>
                <w:color w:val="000000"/>
                <w:kern w:val="0"/>
                <w:sz w:val="21"/>
                <w:szCs w:val="21"/>
                <w:u w:val="none"/>
                <w:lang w:val="en-US" w:eastAsia="zh-CN" w:bidi="ar"/>
              </w:rPr>
              <w:t>185</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楷体" w:cs="Times New Roman"/>
                <w:i w:val="0"/>
                <w:iCs w:val="0"/>
                <w:color w:val="000000"/>
                <w:sz w:val="21"/>
                <w:szCs w:val="21"/>
                <w:highlight w:val="none"/>
                <w:u w:val="none"/>
              </w:rPr>
            </w:pPr>
            <w:r>
              <w:rPr>
                <w:rFonts w:hint="default" w:ascii="Times New Roman" w:hAnsi="Times New Roman" w:eastAsia="楷体" w:cs="Times New Roman"/>
                <w:i w:val="0"/>
                <w:iCs w:val="0"/>
                <w:color w:val="000000"/>
                <w:kern w:val="0"/>
                <w:sz w:val="21"/>
                <w:szCs w:val="21"/>
                <w:u w:val="none"/>
                <w:lang w:val="en-US" w:eastAsia="zh-CN" w:bidi="ar"/>
              </w:rPr>
              <w:t>1</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楷体" w:cs="Times New Roman"/>
                <w:i w:val="0"/>
                <w:iCs w:val="0"/>
                <w:color w:val="000000"/>
                <w:sz w:val="21"/>
                <w:szCs w:val="21"/>
                <w:highlight w:val="none"/>
                <w:u w:val="none"/>
              </w:rPr>
            </w:pPr>
            <w:r>
              <w:rPr>
                <w:rFonts w:hint="default" w:ascii="Times New Roman" w:hAnsi="Times New Roman" w:eastAsia="楷体" w:cs="Times New Roman"/>
                <w:i w:val="0"/>
                <w:iCs w:val="0"/>
                <w:color w:val="000000"/>
                <w:kern w:val="0"/>
                <w:sz w:val="21"/>
                <w:szCs w:val="21"/>
                <w:u w:val="none"/>
                <w:lang w:val="en-US" w:eastAsia="zh-CN" w:bidi="ar"/>
              </w:rPr>
              <w:t>YE3-3158-8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3" w:hRule="atLeast"/>
          <w:jc w:val="cent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楷体" w:cs="Times New Roman"/>
                <w:i w:val="0"/>
                <w:iCs w:val="0"/>
                <w:color w:val="000000"/>
                <w:sz w:val="21"/>
                <w:szCs w:val="21"/>
                <w:highlight w:val="none"/>
                <w:u w:val="none"/>
              </w:rPr>
            </w:pPr>
            <w:r>
              <w:rPr>
                <w:rFonts w:hint="default" w:ascii="Times New Roman" w:hAnsi="Times New Roman" w:eastAsia="楷体" w:cs="Times New Roman"/>
                <w:i w:val="0"/>
                <w:iCs w:val="0"/>
                <w:color w:val="000000"/>
                <w:kern w:val="0"/>
                <w:sz w:val="21"/>
                <w:szCs w:val="21"/>
                <w:u w:val="none"/>
                <w:lang w:val="en-US" w:eastAsia="zh-CN" w:bidi="ar"/>
              </w:rPr>
              <w:t>0018</w:t>
            </w:r>
          </w:p>
        </w:tc>
        <w:tc>
          <w:tcPr>
            <w:tcW w:w="2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楷体" w:cs="Times New Roman"/>
                <w:i w:val="0"/>
                <w:iCs w:val="0"/>
                <w:color w:val="000000"/>
                <w:sz w:val="21"/>
                <w:szCs w:val="21"/>
                <w:highlight w:val="none"/>
                <w:u w:val="none"/>
              </w:rPr>
            </w:pPr>
            <w:r>
              <w:rPr>
                <w:rFonts w:hint="default" w:ascii="Times New Roman" w:hAnsi="Times New Roman" w:eastAsia="楷体" w:cs="Times New Roman"/>
                <w:i w:val="0"/>
                <w:iCs w:val="0"/>
                <w:color w:val="000000"/>
                <w:kern w:val="0"/>
                <w:sz w:val="21"/>
                <w:szCs w:val="21"/>
                <w:u w:val="none"/>
                <w:lang w:val="en-US" w:eastAsia="zh-CN" w:bidi="ar"/>
              </w:rPr>
              <w:t>永存冷镦机</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楷体" w:cs="Times New Roman"/>
                <w:i w:val="0"/>
                <w:iCs w:val="0"/>
                <w:color w:val="000000"/>
                <w:sz w:val="21"/>
                <w:szCs w:val="21"/>
                <w:highlight w:val="none"/>
                <w:u w:val="none"/>
              </w:rPr>
            </w:pPr>
            <w:r>
              <w:rPr>
                <w:rFonts w:hint="default" w:ascii="Times New Roman" w:hAnsi="Times New Roman" w:eastAsia="楷体" w:cs="Times New Roman"/>
                <w:i w:val="0"/>
                <w:iCs w:val="0"/>
                <w:color w:val="000000"/>
                <w:kern w:val="0"/>
                <w:sz w:val="21"/>
                <w:szCs w:val="21"/>
                <w:u w:val="none"/>
                <w:lang w:val="en-US" w:eastAsia="zh-CN" w:bidi="ar"/>
              </w:rPr>
              <w:t>Z41-24</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楷体" w:cs="Times New Roman"/>
                <w:i w:val="0"/>
                <w:iCs w:val="0"/>
                <w:color w:val="000000"/>
                <w:sz w:val="21"/>
                <w:szCs w:val="21"/>
                <w:highlight w:val="none"/>
                <w:u w:val="none"/>
              </w:rPr>
            </w:pPr>
            <w:r>
              <w:rPr>
                <w:rFonts w:hint="default" w:ascii="Times New Roman" w:hAnsi="Times New Roman" w:eastAsia="楷体" w:cs="Times New Roman"/>
                <w:i w:val="0"/>
                <w:iCs w:val="0"/>
                <w:color w:val="000000"/>
                <w:kern w:val="0"/>
                <w:sz w:val="21"/>
                <w:szCs w:val="21"/>
                <w:u w:val="none"/>
                <w:lang w:val="en-US" w:eastAsia="zh-CN" w:bidi="ar"/>
              </w:rPr>
              <w:t>45</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楷体" w:cs="Times New Roman"/>
                <w:i w:val="0"/>
                <w:iCs w:val="0"/>
                <w:color w:val="000000"/>
                <w:sz w:val="21"/>
                <w:szCs w:val="21"/>
                <w:highlight w:val="none"/>
                <w:u w:val="none"/>
              </w:rPr>
            </w:pPr>
            <w:r>
              <w:rPr>
                <w:rFonts w:hint="default" w:ascii="Times New Roman" w:hAnsi="Times New Roman" w:eastAsia="楷体" w:cs="Times New Roman"/>
                <w:i w:val="0"/>
                <w:iCs w:val="0"/>
                <w:color w:val="000000"/>
                <w:kern w:val="0"/>
                <w:sz w:val="21"/>
                <w:szCs w:val="21"/>
                <w:u w:val="none"/>
                <w:lang w:val="en-US" w:eastAsia="zh-CN" w:bidi="ar"/>
              </w:rPr>
              <w:t>1</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楷体" w:cs="Times New Roman"/>
                <w:i w:val="0"/>
                <w:iCs w:val="0"/>
                <w:color w:val="000000"/>
                <w:sz w:val="21"/>
                <w:szCs w:val="21"/>
                <w:highlight w:val="none"/>
                <w:u w:val="none"/>
              </w:rPr>
            </w:pPr>
            <w:r>
              <w:rPr>
                <w:rFonts w:hint="default" w:ascii="Times New Roman" w:hAnsi="Times New Roman" w:eastAsia="楷体" w:cs="Times New Roman"/>
                <w:i w:val="0"/>
                <w:iCs w:val="0"/>
                <w:color w:val="000000"/>
                <w:kern w:val="0"/>
                <w:sz w:val="21"/>
                <w:szCs w:val="21"/>
                <w:u w:val="none"/>
                <w:lang w:val="en-US" w:eastAsia="zh-CN" w:bidi="ar"/>
              </w:rPr>
              <w:t>YX3-3158-8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3" w:hRule="atLeast"/>
          <w:jc w:val="cent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楷体" w:cs="Times New Roman"/>
                <w:i w:val="0"/>
                <w:iCs w:val="0"/>
                <w:color w:val="000000"/>
                <w:sz w:val="21"/>
                <w:szCs w:val="21"/>
                <w:highlight w:val="none"/>
                <w:u w:val="none"/>
              </w:rPr>
            </w:pPr>
            <w:r>
              <w:rPr>
                <w:rFonts w:hint="default" w:ascii="Times New Roman" w:hAnsi="Times New Roman" w:eastAsia="楷体" w:cs="Times New Roman"/>
                <w:i w:val="0"/>
                <w:iCs w:val="0"/>
                <w:color w:val="000000"/>
                <w:kern w:val="0"/>
                <w:sz w:val="21"/>
                <w:szCs w:val="21"/>
                <w:u w:val="none"/>
                <w:lang w:val="en-US" w:eastAsia="zh-CN" w:bidi="ar"/>
              </w:rPr>
              <w:t>0019</w:t>
            </w:r>
          </w:p>
        </w:tc>
        <w:tc>
          <w:tcPr>
            <w:tcW w:w="2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楷体" w:cs="Times New Roman"/>
                <w:i w:val="0"/>
                <w:iCs w:val="0"/>
                <w:color w:val="000000"/>
                <w:sz w:val="21"/>
                <w:szCs w:val="21"/>
                <w:highlight w:val="none"/>
                <w:u w:val="none"/>
              </w:rPr>
            </w:pPr>
            <w:r>
              <w:rPr>
                <w:rFonts w:hint="default" w:ascii="Times New Roman" w:hAnsi="Times New Roman" w:eastAsia="楷体" w:cs="Times New Roman"/>
                <w:i w:val="0"/>
                <w:iCs w:val="0"/>
                <w:color w:val="000000"/>
                <w:kern w:val="0"/>
                <w:sz w:val="21"/>
                <w:szCs w:val="21"/>
                <w:u w:val="none"/>
                <w:lang w:val="en-US" w:eastAsia="zh-CN" w:bidi="ar"/>
              </w:rPr>
              <w:t>永存冷镦机</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楷体" w:cs="Times New Roman"/>
                <w:i w:val="0"/>
                <w:iCs w:val="0"/>
                <w:color w:val="000000"/>
                <w:sz w:val="21"/>
                <w:szCs w:val="21"/>
                <w:highlight w:val="none"/>
                <w:u w:val="none"/>
              </w:rPr>
            </w:pPr>
            <w:r>
              <w:rPr>
                <w:rFonts w:hint="default" w:ascii="Times New Roman" w:hAnsi="Times New Roman" w:eastAsia="楷体" w:cs="Times New Roman"/>
                <w:i w:val="0"/>
                <w:iCs w:val="0"/>
                <w:color w:val="000000"/>
                <w:kern w:val="0"/>
                <w:sz w:val="21"/>
                <w:szCs w:val="21"/>
                <w:u w:val="none"/>
                <w:lang w:val="en-US" w:eastAsia="zh-CN" w:bidi="ar"/>
              </w:rPr>
              <w:t>Z41-30</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楷体" w:cs="Times New Roman"/>
                <w:i w:val="0"/>
                <w:iCs w:val="0"/>
                <w:color w:val="000000"/>
                <w:sz w:val="21"/>
                <w:szCs w:val="21"/>
                <w:highlight w:val="none"/>
                <w:u w:val="none"/>
              </w:rPr>
            </w:pPr>
            <w:r>
              <w:rPr>
                <w:rFonts w:hint="default" w:ascii="Times New Roman" w:hAnsi="Times New Roman" w:eastAsia="楷体" w:cs="Times New Roman"/>
                <w:i w:val="0"/>
                <w:iCs w:val="0"/>
                <w:color w:val="000000"/>
                <w:kern w:val="0"/>
                <w:sz w:val="21"/>
                <w:szCs w:val="21"/>
                <w:u w:val="none"/>
                <w:lang w:val="en-US" w:eastAsia="zh-CN" w:bidi="ar"/>
              </w:rPr>
              <w:t>132</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楷体" w:cs="Times New Roman"/>
                <w:i w:val="0"/>
                <w:iCs w:val="0"/>
                <w:color w:val="000000"/>
                <w:sz w:val="21"/>
                <w:szCs w:val="21"/>
                <w:highlight w:val="none"/>
                <w:u w:val="none"/>
              </w:rPr>
            </w:pPr>
            <w:r>
              <w:rPr>
                <w:rFonts w:hint="default" w:ascii="Times New Roman" w:hAnsi="Times New Roman" w:eastAsia="楷体" w:cs="Times New Roman"/>
                <w:i w:val="0"/>
                <w:iCs w:val="0"/>
                <w:color w:val="000000"/>
                <w:kern w:val="0"/>
                <w:sz w:val="21"/>
                <w:szCs w:val="21"/>
                <w:u w:val="none"/>
                <w:lang w:val="en-US" w:eastAsia="zh-CN" w:bidi="ar"/>
              </w:rPr>
              <w:t>1</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楷体" w:cs="Times New Roman"/>
                <w:i w:val="0"/>
                <w:iCs w:val="0"/>
                <w:color w:val="000000"/>
                <w:sz w:val="21"/>
                <w:szCs w:val="21"/>
                <w:highlight w:val="none"/>
                <w:u w:val="none"/>
              </w:rPr>
            </w:pPr>
            <w:r>
              <w:rPr>
                <w:rFonts w:hint="default" w:ascii="Times New Roman" w:hAnsi="Times New Roman" w:eastAsia="楷体" w:cs="Times New Roman"/>
                <w:i w:val="0"/>
                <w:iCs w:val="0"/>
                <w:color w:val="000000"/>
                <w:kern w:val="0"/>
                <w:sz w:val="21"/>
                <w:szCs w:val="21"/>
                <w:u w:val="none"/>
                <w:lang w:val="en-US" w:eastAsia="zh-CN" w:bidi="ar"/>
              </w:rPr>
              <w:t>Y2VP-355M1-8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3" w:hRule="atLeast"/>
          <w:jc w:val="cent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楷体" w:cs="Times New Roman"/>
                <w:i w:val="0"/>
                <w:iCs w:val="0"/>
                <w:color w:val="000000"/>
                <w:sz w:val="21"/>
                <w:szCs w:val="21"/>
                <w:highlight w:val="none"/>
                <w:u w:val="none"/>
              </w:rPr>
            </w:pPr>
            <w:r>
              <w:rPr>
                <w:rFonts w:hint="default" w:ascii="Times New Roman" w:hAnsi="Times New Roman" w:eastAsia="楷体" w:cs="Times New Roman"/>
                <w:i w:val="0"/>
                <w:iCs w:val="0"/>
                <w:color w:val="000000"/>
                <w:kern w:val="0"/>
                <w:sz w:val="21"/>
                <w:szCs w:val="21"/>
                <w:u w:val="none"/>
                <w:lang w:val="en-US" w:eastAsia="zh-CN" w:bidi="ar"/>
              </w:rPr>
              <w:t>0020</w:t>
            </w:r>
          </w:p>
        </w:tc>
        <w:tc>
          <w:tcPr>
            <w:tcW w:w="2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楷体" w:cs="Times New Roman"/>
                <w:i w:val="0"/>
                <w:iCs w:val="0"/>
                <w:color w:val="000000"/>
                <w:sz w:val="21"/>
                <w:szCs w:val="21"/>
                <w:highlight w:val="none"/>
                <w:u w:val="none"/>
              </w:rPr>
            </w:pPr>
            <w:r>
              <w:rPr>
                <w:rFonts w:hint="default" w:ascii="Times New Roman" w:hAnsi="Times New Roman" w:eastAsia="楷体" w:cs="Times New Roman"/>
                <w:i w:val="0"/>
                <w:iCs w:val="0"/>
                <w:color w:val="000000"/>
                <w:kern w:val="0"/>
                <w:sz w:val="21"/>
                <w:szCs w:val="21"/>
                <w:u w:val="none"/>
                <w:lang w:val="en-US" w:eastAsia="zh-CN" w:bidi="ar"/>
              </w:rPr>
              <w:t>气动式攻牙机</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楷体" w:cs="Times New Roman"/>
                <w:i w:val="0"/>
                <w:iCs w:val="0"/>
                <w:color w:val="000000"/>
                <w:sz w:val="21"/>
                <w:szCs w:val="21"/>
                <w:highlight w:val="none"/>
                <w:u w:val="none"/>
              </w:rPr>
            </w:pPr>
            <w:r>
              <w:rPr>
                <w:rFonts w:hint="default" w:ascii="Times New Roman" w:hAnsi="Times New Roman" w:eastAsia="楷体" w:cs="Times New Roman"/>
                <w:i w:val="0"/>
                <w:iCs w:val="0"/>
                <w:color w:val="000000"/>
                <w:kern w:val="0"/>
                <w:sz w:val="21"/>
                <w:szCs w:val="21"/>
                <w:u w:val="none"/>
                <w:lang w:val="en-US" w:eastAsia="zh-CN" w:bidi="ar"/>
              </w:rPr>
              <w:t>M6/M8</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楷体" w:cs="Times New Roman"/>
                <w:i w:val="0"/>
                <w:iCs w:val="0"/>
                <w:color w:val="000000"/>
                <w:sz w:val="21"/>
                <w:szCs w:val="21"/>
                <w:highlight w:val="none"/>
                <w:u w:val="none"/>
              </w:rPr>
            </w:pPr>
            <w:r>
              <w:rPr>
                <w:rFonts w:hint="default" w:ascii="Times New Roman" w:hAnsi="Times New Roman" w:eastAsia="楷体" w:cs="Times New Roman"/>
                <w:i w:val="0"/>
                <w:iCs w:val="0"/>
                <w:color w:val="000000"/>
                <w:kern w:val="0"/>
                <w:sz w:val="21"/>
                <w:szCs w:val="21"/>
                <w:u w:val="none"/>
                <w:lang w:val="en-US" w:eastAsia="zh-CN" w:bidi="ar"/>
              </w:rPr>
              <w:t>0.75</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楷体" w:cs="Times New Roman"/>
                <w:i w:val="0"/>
                <w:iCs w:val="0"/>
                <w:color w:val="000000"/>
                <w:sz w:val="21"/>
                <w:szCs w:val="21"/>
                <w:highlight w:val="none"/>
                <w:u w:val="none"/>
              </w:rPr>
            </w:pPr>
            <w:r>
              <w:rPr>
                <w:rFonts w:hint="default" w:ascii="Times New Roman" w:hAnsi="Times New Roman" w:eastAsia="楷体" w:cs="Times New Roman"/>
                <w:i w:val="0"/>
                <w:iCs w:val="0"/>
                <w:color w:val="000000"/>
                <w:kern w:val="0"/>
                <w:sz w:val="21"/>
                <w:szCs w:val="21"/>
                <w:u w:val="none"/>
                <w:lang w:val="en-US" w:eastAsia="zh-CN" w:bidi="ar"/>
              </w:rPr>
              <w:t>12</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楷体" w:cs="Times New Roman"/>
                <w:i w:val="0"/>
                <w:iCs w:val="0"/>
                <w:color w:val="000000"/>
                <w:sz w:val="21"/>
                <w:szCs w:val="21"/>
                <w:highlight w:val="none"/>
                <w:u w:val="none"/>
              </w:rPr>
            </w:pPr>
            <w:r>
              <w:rPr>
                <w:rFonts w:hint="default" w:ascii="Times New Roman" w:hAnsi="Times New Roman" w:eastAsia="楷体" w:cs="Times New Roman"/>
                <w:i w:val="0"/>
                <w:iCs w:val="0"/>
                <w:color w:val="000000"/>
                <w:kern w:val="0"/>
                <w:sz w:val="21"/>
                <w:szCs w:val="21"/>
                <w:u w:val="none"/>
                <w:lang w:val="en-US" w:eastAsia="zh-CN" w:bidi="ar"/>
              </w:rPr>
              <w:t>Y</w:t>
            </w:r>
            <w:r>
              <w:rPr>
                <w:rFonts w:hint="eastAsia" w:ascii="Times New Roman" w:hAnsi="Times New Roman" w:eastAsia="楷体" w:cs="Times New Roman"/>
                <w:i w:val="0"/>
                <w:iCs w:val="0"/>
                <w:color w:val="000000"/>
                <w:kern w:val="0"/>
                <w:sz w:val="21"/>
                <w:szCs w:val="21"/>
                <w:u w:val="none"/>
                <w:lang w:val="en-US" w:eastAsia="zh-CN" w:bidi="ar"/>
              </w:rPr>
              <w:t>E</w:t>
            </w:r>
            <w:r>
              <w:rPr>
                <w:rFonts w:hint="default" w:ascii="Times New Roman" w:hAnsi="Times New Roman" w:eastAsia="楷体" w:cs="Times New Roman"/>
                <w:i w:val="0"/>
                <w:iCs w:val="0"/>
                <w:color w:val="000000"/>
                <w:kern w:val="0"/>
                <w:sz w:val="21"/>
                <w:szCs w:val="21"/>
                <w:u w:val="none"/>
                <w:lang w:val="en-US" w:eastAsia="zh-CN" w:bidi="ar"/>
              </w:rPr>
              <w:t>Z-80M2-4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3" w:hRule="atLeast"/>
          <w:jc w:val="cent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楷体" w:cs="Times New Roman"/>
                <w:i w:val="0"/>
                <w:iCs w:val="0"/>
                <w:color w:val="000000"/>
                <w:sz w:val="21"/>
                <w:szCs w:val="21"/>
                <w:highlight w:val="none"/>
                <w:u w:val="none"/>
              </w:rPr>
            </w:pPr>
            <w:r>
              <w:rPr>
                <w:rFonts w:hint="default" w:ascii="Times New Roman" w:hAnsi="Times New Roman" w:eastAsia="楷体" w:cs="Times New Roman"/>
                <w:i w:val="0"/>
                <w:iCs w:val="0"/>
                <w:color w:val="000000"/>
                <w:kern w:val="0"/>
                <w:sz w:val="21"/>
                <w:szCs w:val="21"/>
                <w:u w:val="none"/>
                <w:lang w:val="en-US" w:eastAsia="zh-CN" w:bidi="ar"/>
              </w:rPr>
              <w:t>0021</w:t>
            </w:r>
          </w:p>
        </w:tc>
        <w:tc>
          <w:tcPr>
            <w:tcW w:w="2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楷体" w:cs="Times New Roman"/>
                <w:i w:val="0"/>
                <w:iCs w:val="0"/>
                <w:color w:val="000000"/>
                <w:sz w:val="21"/>
                <w:szCs w:val="21"/>
                <w:highlight w:val="none"/>
                <w:u w:val="none"/>
              </w:rPr>
            </w:pPr>
            <w:r>
              <w:rPr>
                <w:rFonts w:hint="default" w:ascii="Times New Roman" w:hAnsi="Times New Roman" w:eastAsia="楷体" w:cs="Times New Roman"/>
                <w:i w:val="0"/>
                <w:iCs w:val="0"/>
                <w:color w:val="000000"/>
                <w:kern w:val="0"/>
                <w:sz w:val="21"/>
                <w:szCs w:val="21"/>
                <w:u w:val="none"/>
                <w:lang w:val="en-US" w:eastAsia="zh-CN" w:bidi="ar"/>
              </w:rPr>
              <w:t>气动式攻牙机</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楷体" w:cs="Times New Roman"/>
                <w:i w:val="0"/>
                <w:iCs w:val="0"/>
                <w:color w:val="000000"/>
                <w:sz w:val="21"/>
                <w:szCs w:val="21"/>
                <w:highlight w:val="none"/>
                <w:u w:val="none"/>
              </w:rPr>
            </w:pPr>
            <w:r>
              <w:rPr>
                <w:rFonts w:hint="default" w:ascii="Times New Roman" w:hAnsi="Times New Roman" w:eastAsia="楷体" w:cs="Times New Roman"/>
                <w:i w:val="0"/>
                <w:iCs w:val="0"/>
                <w:color w:val="000000"/>
                <w:kern w:val="0"/>
                <w:sz w:val="21"/>
                <w:szCs w:val="21"/>
                <w:u w:val="none"/>
                <w:lang w:val="en-US" w:eastAsia="zh-CN" w:bidi="ar"/>
              </w:rPr>
              <w:t>M10/M12</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楷体" w:cs="Times New Roman"/>
                <w:i w:val="0"/>
                <w:iCs w:val="0"/>
                <w:color w:val="000000"/>
                <w:sz w:val="21"/>
                <w:szCs w:val="21"/>
                <w:highlight w:val="none"/>
                <w:u w:val="none"/>
              </w:rPr>
            </w:pPr>
            <w:r>
              <w:rPr>
                <w:rFonts w:hint="default" w:ascii="Times New Roman" w:hAnsi="Times New Roman" w:eastAsia="楷体" w:cs="Times New Roman"/>
                <w:i w:val="0"/>
                <w:iCs w:val="0"/>
                <w:color w:val="000000"/>
                <w:kern w:val="0"/>
                <w:sz w:val="21"/>
                <w:szCs w:val="21"/>
                <w:u w:val="none"/>
                <w:lang w:val="en-US" w:eastAsia="zh-CN" w:bidi="ar"/>
              </w:rPr>
              <w:t>1.5</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楷体" w:cs="Times New Roman"/>
                <w:i w:val="0"/>
                <w:iCs w:val="0"/>
                <w:color w:val="000000"/>
                <w:sz w:val="21"/>
                <w:szCs w:val="21"/>
                <w:highlight w:val="none"/>
                <w:u w:val="none"/>
              </w:rPr>
            </w:pPr>
            <w:r>
              <w:rPr>
                <w:rFonts w:hint="default" w:ascii="Times New Roman" w:hAnsi="Times New Roman" w:eastAsia="楷体" w:cs="Times New Roman"/>
                <w:i w:val="0"/>
                <w:iCs w:val="0"/>
                <w:color w:val="000000"/>
                <w:kern w:val="0"/>
                <w:sz w:val="21"/>
                <w:szCs w:val="21"/>
                <w:u w:val="none"/>
                <w:lang w:val="en-US" w:eastAsia="zh-CN" w:bidi="ar"/>
              </w:rPr>
              <w:t>13</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楷体" w:cs="Times New Roman"/>
                <w:i w:val="0"/>
                <w:iCs w:val="0"/>
                <w:color w:val="000000"/>
                <w:sz w:val="21"/>
                <w:szCs w:val="21"/>
                <w:highlight w:val="none"/>
                <w:u w:val="none"/>
              </w:rPr>
            </w:pPr>
            <w:r>
              <w:rPr>
                <w:rFonts w:hint="default" w:ascii="Times New Roman" w:hAnsi="Times New Roman" w:eastAsia="楷体" w:cs="Times New Roman"/>
                <w:i w:val="0"/>
                <w:iCs w:val="0"/>
                <w:color w:val="000000"/>
                <w:kern w:val="0"/>
                <w:sz w:val="21"/>
                <w:szCs w:val="21"/>
                <w:u w:val="none"/>
                <w:lang w:val="en-US" w:eastAsia="zh-CN" w:bidi="ar"/>
              </w:rPr>
              <w:t>Y</w:t>
            </w:r>
            <w:r>
              <w:rPr>
                <w:rFonts w:hint="eastAsia" w:ascii="Times New Roman" w:hAnsi="Times New Roman" w:eastAsia="楷体" w:cs="Times New Roman"/>
                <w:i w:val="0"/>
                <w:iCs w:val="0"/>
                <w:color w:val="000000"/>
                <w:kern w:val="0"/>
                <w:sz w:val="21"/>
                <w:szCs w:val="21"/>
                <w:u w:val="none"/>
                <w:lang w:val="en-US" w:eastAsia="zh-CN" w:bidi="ar"/>
              </w:rPr>
              <w:t>E</w:t>
            </w:r>
            <w:r>
              <w:rPr>
                <w:rFonts w:hint="default" w:ascii="Times New Roman" w:hAnsi="Times New Roman" w:eastAsia="楷体" w:cs="Times New Roman"/>
                <w:i w:val="0"/>
                <w:iCs w:val="0"/>
                <w:color w:val="000000"/>
                <w:kern w:val="0"/>
                <w:sz w:val="21"/>
                <w:szCs w:val="21"/>
                <w:u w:val="none"/>
                <w:lang w:val="en-US" w:eastAsia="zh-CN" w:bidi="ar"/>
              </w:rPr>
              <w:t>Z-3-90L-4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3" w:hRule="atLeast"/>
          <w:jc w:val="cent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楷体" w:cs="Times New Roman"/>
                <w:i w:val="0"/>
                <w:iCs w:val="0"/>
                <w:color w:val="000000"/>
                <w:sz w:val="21"/>
                <w:szCs w:val="21"/>
                <w:highlight w:val="none"/>
                <w:u w:val="none"/>
              </w:rPr>
            </w:pPr>
            <w:r>
              <w:rPr>
                <w:rFonts w:hint="default" w:ascii="Times New Roman" w:hAnsi="Times New Roman" w:eastAsia="楷体" w:cs="Times New Roman"/>
                <w:i w:val="0"/>
                <w:iCs w:val="0"/>
                <w:color w:val="000000"/>
                <w:kern w:val="0"/>
                <w:sz w:val="21"/>
                <w:szCs w:val="21"/>
                <w:u w:val="none"/>
                <w:lang w:val="en-US" w:eastAsia="zh-CN" w:bidi="ar"/>
              </w:rPr>
              <w:t>0022</w:t>
            </w:r>
          </w:p>
        </w:tc>
        <w:tc>
          <w:tcPr>
            <w:tcW w:w="2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楷体" w:cs="Times New Roman"/>
                <w:i w:val="0"/>
                <w:iCs w:val="0"/>
                <w:color w:val="000000"/>
                <w:sz w:val="21"/>
                <w:szCs w:val="21"/>
                <w:highlight w:val="none"/>
                <w:u w:val="none"/>
              </w:rPr>
            </w:pPr>
            <w:r>
              <w:rPr>
                <w:rFonts w:hint="default" w:ascii="Times New Roman" w:hAnsi="Times New Roman" w:eastAsia="楷体" w:cs="Times New Roman"/>
                <w:i w:val="0"/>
                <w:iCs w:val="0"/>
                <w:color w:val="000000"/>
                <w:kern w:val="0"/>
                <w:sz w:val="21"/>
                <w:szCs w:val="21"/>
                <w:u w:val="none"/>
                <w:lang w:val="en-US" w:eastAsia="zh-CN" w:bidi="ar"/>
              </w:rPr>
              <w:t>气动式攻牙机</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楷体" w:cs="Times New Roman"/>
                <w:i w:val="0"/>
                <w:iCs w:val="0"/>
                <w:color w:val="000000"/>
                <w:sz w:val="21"/>
                <w:szCs w:val="21"/>
                <w:highlight w:val="none"/>
                <w:u w:val="none"/>
              </w:rPr>
            </w:pPr>
            <w:r>
              <w:rPr>
                <w:rFonts w:hint="default" w:ascii="Times New Roman" w:hAnsi="Times New Roman" w:eastAsia="楷体" w:cs="Times New Roman"/>
                <w:i w:val="0"/>
                <w:iCs w:val="0"/>
                <w:color w:val="000000"/>
                <w:kern w:val="0"/>
                <w:sz w:val="21"/>
                <w:szCs w:val="21"/>
                <w:u w:val="none"/>
                <w:lang w:val="en-US" w:eastAsia="zh-CN" w:bidi="ar"/>
              </w:rPr>
              <w:t>M16</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楷体" w:cs="Times New Roman"/>
                <w:i w:val="0"/>
                <w:iCs w:val="0"/>
                <w:color w:val="000000"/>
                <w:sz w:val="21"/>
                <w:szCs w:val="21"/>
                <w:highlight w:val="none"/>
                <w:u w:val="none"/>
              </w:rPr>
            </w:pPr>
            <w:r>
              <w:rPr>
                <w:rFonts w:hint="default" w:ascii="Times New Roman" w:hAnsi="Times New Roman" w:eastAsia="楷体" w:cs="Times New Roman"/>
                <w:i w:val="0"/>
                <w:iCs w:val="0"/>
                <w:color w:val="000000"/>
                <w:kern w:val="0"/>
                <w:sz w:val="21"/>
                <w:szCs w:val="21"/>
                <w:u w:val="none"/>
                <w:lang w:val="en-US" w:eastAsia="zh-CN" w:bidi="ar"/>
              </w:rPr>
              <w:t>1.5</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楷体" w:cs="Times New Roman"/>
                <w:i w:val="0"/>
                <w:iCs w:val="0"/>
                <w:color w:val="000000"/>
                <w:sz w:val="21"/>
                <w:szCs w:val="21"/>
                <w:highlight w:val="none"/>
                <w:u w:val="none"/>
              </w:rPr>
            </w:pPr>
            <w:r>
              <w:rPr>
                <w:rFonts w:hint="default" w:ascii="Times New Roman" w:hAnsi="Times New Roman" w:eastAsia="楷体" w:cs="Times New Roman"/>
                <w:i w:val="0"/>
                <w:iCs w:val="0"/>
                <w:color w:val="000000"/>
                <w:kern w:val="0"/>
                <w:sz w:val="21"/>
                <w:szCs w:val="21"/>
                <w:u w:val="none"/>
                <w:lang w:val="en-US" w:eastAsia="zh-CN" w:bidi="ar"/>
              </w:rPr>
              <w:t>6</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楷体" w:cs="Times New Roman"/>
                <w:i w:val="0"/>
                <w:iCs w:val="0"/>
                <w:color w:val="000000"/>
                <w:sz w:val="21"/>
                <w:szCs w:val="21"/>
                <w:highlight w:val="none"/>
                <w:u w:val="none"/>
              </w:rPr>
            </w:pPr>
            <w:r>
              <w:rPr>
                <w:rFonts w:hint="default" w:ascii="Times New Roman" w:hAnsi="Times New Roman" w:eastAsia="楷体" w:cs="Times New Roman"/>
                <w:i w:val="0"/>
                <w:iCs w:val="0"/>
                <w:color w:val="000000"/>
                <w:kern w:val="0"/>
                <w:sz w:val="21"/>
                <w:szCs w:val="21"/>
                <w:u w:val="none"/>
                <w:lang w:val="en-US" w:eastAsia="zh-CN" w:bidi="ar"/>
              </w:rPr>
              <w:t>Y</w:t>
            </w:r>
            <w:r>
              <w:rPr>
                <w:rFonts w:hint="eastAsia" w:ascii="Times New Roman" w:hAnsi="Times New Roman" w:eastAsia="楷体" w:cs="Times New Roman"/>
                <w:i w:val="0"/>
                <w:iCs w:val="0"/>
                <w:color w:val="000000"/>
                <w:kern w:val="0"/>
                <w:sz w:val="21"/>
                <w:szCs w:val="21"/>
                <w:u w:val="none"/>
                <w:lang w:val="en-US" w:eastAsia="zh-CN" w:bidi="ar"/>
              </w:rPr>
              <w:t>E2</w:t>
            </w:r>
            <w:r>
              <w:rPr>
                <w:rFonts w:hint="default" w:ascii="Times New Roman" w:hAnsi="Times New Roman" w:eastAsia="楷体" w:cs="Times New Roman"/>
                <w:i w:val="0"/>
                <w:iCs w:val="0"/>
                <w:color w:val="000000"/>
                <w:kern w:val="0"/>
                <w:sz w:val="21"/>
                <w:szCs w:val="21"/>
                <w:u w:val="none"/>
                <w:lang w:val="en-US" w:eastAsia="zh-CN" w:bidi="ar"/>
              </w:rPr>
              <w:t>-112M-8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3" w:hRule="atLeast"/>
          <w:jc w:val="cent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楷体" w:cs="Times New Roman"/>
                <w:i w:val="0"/>
                <w:iCs w:val="0"/>
                <w:color w:val="000000"/>
                <w:sz w:val="21"/>
                <w:szCs w:val="21"/>
                <w:highlight w:val="none"/>
                <w:u w:val="none"/>
              </w:rPr>
            </w:pPr>
            <w:r>
              <w:rPr>
                <w:rFonts w:hint="default" w:ascii="Times New Roman" w:hAnsi="Times New Roman" w:eastAsia="楷体" w:cs="Times New Roman"/>
                <w:i w:val="0"/>
                <w:iCs w:val="0"/>
                <w:color w:val="000000"/>
                <w:kern w:val="0"/>
                <w:sz w:val="21"/>
                <w:szCs w:val="21"/>
                <w:u w:val="none"/>
                <w:lang w:val="en-US" w:eastAsia="zh-CN" w:bidi="ar"/>
              </w:rPr>
              <w:t>0023</w:t>
            </w:r>
          </w:p>
        </w:tc>
        <w:tc>
          <w:tcPr>
            <w:tcW w:w="2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楷体" w:cs="Times New Roman"/>
                <w:i w:val="0"/>
                <w:iCs w:val="0"/>
                <w:color w:val="000000"/>
                <w:sz w:val="21"/>
                <w:szCs w:val="21"/>
                <w:highlight w:val="none"/>
                <w:u w:val="none"/>
              </w:rPr>
            </w:pPr>
            <w:r>
              <w:rPr>
                <w:rFonts w:hint="default" w:ascii="Times New Roman" w:hAnsi="Times New Roman" w:eastAsia="楷体" w:cs="Times New Roman"/>
                <w:i w:val="0"/>
                <w:iCs w:val="0"/>
                <w:color w:val="000000"/>
                <w:kern w:val="0"/>
                <w:sz w:val="21"/>
                <w:szCs w:val="21"/>
                <w:u w:val="none"/>
                <w:lang w:val="en-US" w:eastAsia="zh-CN" w:bidi="ar"/>
              </w:rPr>
              <w:t>气动式攻牙机</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楷体" w:cs="Times New Roman"/>
                <w:i w:val="0"/>
                <w:iCs w:val="0"/>
                <w:color w:val="000000"/>
                <w:sz w:val="21"/>
                <w:szCs w:val="21"/>
                <w:highlight w:val="none"/>
                <w:u w:val="none"/>
              </w:rPr>
            </w:pPr>
            <w:r>
              <w:rPr>
                <w:rFonts w:hint="default" w:ascii="Times New Roman" w:hAnsi="Times New Roman" w:eastAsia="楷体" w:cs="Times New Roman"/>
                <w:i w:val="0"/>
                <w:iCs w:val="0"/>
                <w:color w:val="000000"/>
                <w:kern w:val="0"/>
                <w:sz w:val="21"/>
                <w:szCs w:val="21"/>
                <w:u w:val="none"/>
                <w:lang w:val="en-US" w:eastAsia="zh-CN" w:bidi="ar"/>
              </w:rPr>
              <w:t>M20</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楷体" w:cs="Times New Roman"/>
                <w:i w:val="0"/>
                <w:iCs w:val="0"/>
                <w:color w:val="000000"/>
                <w:sz w:val="21"/>
                <w:szCs w:val="21"/>
                <w:highlight w:val="none"/>
                <w:u w:val="none"/>
              </w:rPr>
            </w:pPr>
            <w:r>
              <w:rPr>
                <w:rFonts w:hint="default" w:ascii="Times New Roman" w:hAnsi="Times New Roman" w:eastAsia="楷体" w:cs="Times New Roman"/>
                <w:i w:val="0"/>
                <w:iCs w:val="0"/>
                <w:color w:val="000000"/>
                <w:kern w:val="0"/>
                <w:sz w:val="21"/>
                <w:szCs w:val="21"/>
                <w:u w:val="none"/>
                <w:lang w:val="en-US" w:eastAsia="zh-CN" w:bidi="ar"/>
              </w:rPr>
              <w:t>2.2</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楷体" w:cs="Times New Roman"/>
                <w:i w:val="0"/>
                <w:iCs w:val="0"/>
                <w:color w:val="000000"/>
                <w:sz w:val="21"/>
                <w:szCs w:val="21"/>
                <w:highlight w:val="none"/>
                <w:u w:val="none"/>
              </w:rPr>
            </w:pPr>
            <w:r>
              <w:rPr>
                <w:rFonts w:hint="default" w:ascii="Times New Roman" w:hAnsi="Times New Roman" w:eastAsia="楷体" w:cs="Times New Roman"/>
                <w:i w:val="0"/>
                <w:iCs w:val="0"/>
                <w:color w:val="000000"/>
                <w:kern w:val="0"/>
                <w:sz w:val="21"/>
                <w:szCs w:val="21"/>
                <w:u w:val="none"/>
                <w:lang w:val="en-US" w:eastAsia="zh-CN" w:bidi="ar"/>
              </w:rPr>
              <w:t>2</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楷体" w:cs="Times New Roman"/>
                <w:i w:val="0"/>
                <w:iCs w:val="0"/>
                <w:color w:val="000000"/>
                <w:sz w:val="21"/>
                <w:szCs w:val="21"/>
                <w:highlight w:val="none"/>
                <w:u w:val="none"/>
              </w:rPr>
            </w:pPr>
            <w:r>
              <w:rPr>
                <w:rFonts w:hint="default" w:ascii="Times New Roman" w:hAnsi="Times New Roman" w:eastAsia="楷体" w:cs="Times New Roman"/>
                <w:i w:val="0"/>
                <w:iCs w:val="0"/>
                <w:color w:val="000000"/>
                <w:kern w:val="0"/>
                <w:sz w:val="21"/>
                <w:szCs w:val="21"/>
                <w:u w:val="none"/>
                <w:lang w:val="en-US" w:eastAsia="zh-CN" w:bidi="ar"/>
              </w:rPr>
              <w:t>YE3</w:t>
            </w:r>
            <w:r>
              <w:rPr>
                <w:rFonts w:hint="eastAsia" w:ascii="Times New Roman" w:hAnsi="Times New Roman" w:eastAsia="楷体" w:cs="Times New Roman"/>
                <w:i w:val="0"/>
                <w:iCs w:val="0"/>
                <w:color w:val="000000"/>
                <w:kern w:val="0"/>
                <w:sz w:val="21"/>
                <w:szCs w:val="21"/>
                <w:u w:val="none"/>
                <w:lang w:val="en-US" w:eastAsia="zh-CN" w:bidi="ar"/>
              </w:rPr>
              <w:t>-</w:t>
            </w:r>
            <w:r>
              <w:rPr>
                <w:rFonts w:hint="default" w:ascii="Times New Roman" w:hAnsi="Times New Roman" w:eastAsia="楷体" w:cs="Times New Roman"/>
                <w:i w:val="0"/>
                <w:iCs w:val="0"/>
                <w:color w:val="000000"/>
                <w:kern w:val="0"/>
                <w:sz w:val="21"/>
                <w:szCs w:val="21"/>
                <w:u w:val="none"/>
                <w:lang w:val="en-US" w:eastAsia="zh-CN" w:bidi="ar"/>
              </w:rPr>
              <w:t>132M-8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3" w:hRule="atLeast"/>
          <w:jc w:val="cent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楷体" w:cs="Times New Roman"/>
                <w:i w:val="0"/>
                <w:iCs w:val="0"/>
                <w:color w:val="000000"/>
                <w:sz w:val="21"/>
                <w:szCs w:val="21"/>
                <w:highlight w:val="none"/>
                <w:u w:val="none"/>
              </w:rPr>
            </w:pPr>
            <w:r>
              <w:rPr>
                <w:rFonts w:hint="default" w:ascii="Times New Roman" w:hAnsi="Times New Roman" w:eastAsia="楷体" w:cs="Times New Roman"/>
                <w:i w:val="0"/>
                <w:iCs w:val="0"/>
                <w:color w:val="000000"/>
                <w:kern w:val="0"/>
                <w:sz w:val="21"/>
                <w:szCs w:val="21"/>
                <w:u w:val="none"/>
                <w:lang w:val="en-US" w:eastAsia="zh-CN" w:bidi="ar"/>
              </w:rPr>
              <w:t>0024</w:t>
            </w:r>
          </w:p>
        </w:tc>
        <w:tc>
          <w:tcPr>
            <w:tcW w:w="2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楷体" w:cs="Times New Roman"/>
                <w:i w:val="0"/>
                <w:iCs w:val="0"/>
                <w:color w:val="000000"/>
                <w:sz w:val="21"/>
                <w:szCs w:val="21"/>
                <w:highlight w:val="none"/>
                <w:u w:val="none"/>
              </w:rPr>
            </w:pPr>
            <w:r>
              <w:rPr>
                <w:rFonts w:hint="default" w:ascii="Times New Roman" w:hAnsi="Times New Roman" w:eastAsia="楷体" w:cs="Times New Roman"/>
                <w:i w:val="0"/>
                <w:iCs w:val="0"/>
                <w:color w:val="000000"/>
                <w:kern w:val="0"/>
                <w:sz w:val="21"/>
                <w:szCs w:val="21"/>
                <w:u w:val="none"/>
                <w:lang w:val="en-US" w:eastAsia="zh-CN" w:bidi="ar"/>
              </w:rPr>
              <w:t>气动式攻牙机</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楷体" w:cs="Times New Roman"/>
                <w:i w:val="0"/>
                <w:iCs w:val="0"/>
                <w:color w:val="000000"/>
                <w:sz w:val="21"/>
                <w:szCs w:val="21"/>
                <w:highlight w:val="none"/>
                <w:u w:val="none"/>
              </w:rPr>
            </w:pPr>
            <w:r>
              <w:rPr>
                <w:rFonts w:hint="default" w:ascii="Times New Roman" w:hAnsi="Times New Roman" w:eastAsia="楷体" w:cs="Times New Roman"/>
                <w:i w:val="0"/>
                <w:iCs w:val="0"/>
                <w:color w:val="000000"/>
                <w:kern w:val="0"/>
                <w:sz w:val="21"/>
                <w:szCs w:val="21"/>
                <w:u w:val="none"/>
                <w:lang w:val="en-US" w:eastAsia="zh-CN" w:bidi="ar"/>
              </w:rPr>
              <w:t>M20/M24</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楷体" w:cs="Times New Roman"/>
                <w:i w:val="0"/>
                <w:iCs w:val="0"/>
                <w:color w:val="000000"/>
                <w:sz w:val="21"/>
                <w:szCs w:val="21"/>
                <w:highlight w:val="none"/>
                <w:u w:val="none"/>
              </w:rPr>
            </w:pPr>
            <w:r>
              <w:rPr>
                <w:rFonts w:hint="default" w:ascii="Times New Roman" w:hAnsi="Times New Roman" w:eastAsia="楷体" w:cs="Times New Roman"/>
                <w:i w:val="0"/>
                <w:iCs w:val="0"/>
                <w:color w:val="000000"/>
                <w:kern w:val="0"/>
                <w:sz w:val="21"/>
                <w:szCs w:val="21"/>
                <w:u w:val="none"/>
                <w:lang w:val="en-US" w:eastAsia="zh-CN" w:bidi="ar"/>
              </w:rPr>
              <w:t>3</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楷体" w:cs="Times New Roman"/>
                <w:i w:val="0"/>
                <w:iCs w:val="0"/>
                <w:color w:val="000000"/>
                <w:sz w:val="21"/>
                <w:szCs w:val="21"/>
                <w:highlight w:val="none"/>
                <w:u w:val="none"/>
              </w:rPr>
            </w:pPr>
            <w:r>
              <w:rPr>
                <w:rFonts w:hint="default" w:ascii="Times New Roman" w:hAnsi="Times New Roman" w:eastAsia="楷体" w:cs="Times New Roman"/>
                <w:i w:val="0"/>
                <w:iCs w:val="0"/>
                <w:color w:val="000000"/>
                <w:kern w:val="0"/>
                <w:sz w:val="21"/>
                <w:szCs w:val="21"/>
                <w:u w:val="none"/>
                <w:lang w:val="en-US" w:eastAsia="zh-CN" w:bidi="ar"/>
              </w:rPr>
              <w:t>16</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楷体" w:cs="Times New Roman"/>
                <w:i w:val="0"/>
                <w:iCs w:val="0"/>
                <w:color w:val="000000"/>
                <w:sz w:val="21"/>
                <w:szCs w:val="21"/>
                <w:highlight w:val="none"/>
                <w:u w:val="none"/>
              </w:rPr>
            </w:pPr>
            <w:r>
              <w:rPr>
                <w:rFonts w:hint="default" w:ascii="Times New Roman" w:hAnsi="Times New Roman" w:eastAsia="楷体" w:cs="Times New Roman"/>
                <w:i w:val="0"/>
                <w:iCs w:val="0"/>
                <w:color w:val="000000"/>
                <w:kern w:val="0"/>
                <w:sz w:val="21"/>
                <w:szCs w:val="21"/>
                <w:u w:val="none"/>
                <w:lang w:val="en-US" w:eastAsia="zh-CN" w:bidi="ar"/>
              </w:rPr>
              <w:t>YE3</w:t>
            </w:r>
            <w:r>
              <w:rPr>
                <w:rFonts w:hint="eastAsia" w:ascii="Times New Roman" w:hAnsi="Times New Roman" w:eastAsia="楷体" w:cs="Times New Roman"/>
                <w:i w:val="0"/>
                <w:iCs w:val="0"/>
                <w:color w:val="000000"/>
                <w:kern w:val="0"/>
                <w:sz w:val="21"/>
                <w:szCs w:val="21"/>
                <w:u w:val="none"/>
                <w:lang w:val="en-US" w:eastAsia="zh-CN" w:bidi="ar"/>
              </w:rPr>
              <w:t>-</w:t>
            </w:r>
            <w:r>
              <w:rPr>
                <w:rFonts w:hint="default" w:ascii="Times New Roman" w:hAnsi="Times New Roman" w:eastAsia="楷体" w:cs="Times New Roman"/>
                <w:i w:val="0"/>
                <w:iCs w:val="0"/>
                <w:color w:val="000000"/>
                <w:kern w:val="0"/>
                <w:sz w:val="21"/>
                <w:szCs w:val="21"/>
                <w:u w:val="none"/>
                <w:lang w:val="en-US" w:eastAsia="zh-CN" w:bidi="ar"/>
              </w:rPr>
              <w:t>132M-8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3" w:hRule="atLeast"/>
          <w:jc w:val="cent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楷体" w:cs="Times New Roman"/>
                <w:i w:val="0"/>
                <w:iCs w:val="0"/>
                <w:color w:val="000000"/>
                <w:sz w:val="21"/>
                <w:szCs w:val="21"/>
                <w:highlight w:val="none"/>
                <w:u w:val="none"/>
              </w:rPr>
            </w:pPr>
            <w:r>
              <w:rPr>
                <w:rFonts w:hint="default" w:ascii="Times New Roman" w:hAnsi="Times New Roman" w:eastAsia="楷体" w:cs="Times New Roman"/>
                <w:i w:val="0"/>
                <w:iCs w:val="0"/>
                <w:color w:val="000000"/>
                <w:kern w:val="0"/>
                <w:sz w:val="21"/>
                <w:szCs w:val="21"/>
                <w:u w:val="none"/>
                <w:lang w:val="en-US" w:eastAsia="zh-CN" w:bidi="ar"/>
              </w:rPr>
              <w:t>0025</w:t>
            </w:r>
          </w:p>
        </w:tc>
        <w:tc>
          <w:tcPr>
            <w:tcW w:w="2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楷体" w:cs="Times New Roman"/>
                <w:i w:val="0"/>
                <w:iCs w:val="0"/>
                <w:color w:val="000000"/>
                <w:sz w:val="21"/>
                <w:szCs w:val="21"/>
                <w:highlight w:val="none"/>
                <w:u w:val="none"/>
              </w:rPr>
            </w:pPr>
            <w:r>
              <w:rPr>
                <w:rFonts w:hint="default" w:ascii="Times New Roman" w:hAnsi="Times New Roman" w:eastAsia="楷体" w:cs="Times New Roman"/>
                <w:i w:val="0"/>
                <w:iCs w:val="0"/>
                <w:color w:val="000000"/>
                <w:kern w:val="0"/>
                <w:sz w:val="21"/>
                <w:szCs w:val="21"/>
                <w:u w:val="none"/>
                <w:lang w:val="en-US" w:eastAsia="zh-CN" w:bidi="ar"/>
              </w:rPr>
              <w:t>气动式攻牙机</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楷体" w:cs="Times New Roman"/>
                <w:i w:val="0"/>
                <w:iCs w:val="0"/>
                <w:color w:val="000000"/>
                <w:sz w:val="21"/>
                <w:szCs w:val="21"/>
                <w:highlight w:val="none"/>
                <w:u w:val="none"/>
              </w:rPr>
            </w:pPr>
            <w:r>
              <w:rPr>
                <w:rFonts w:hint="default" w:ascii="Times New Roman" w:hAnsi="Times New Roman" w:eastAsia="楷体" w:cs="Times New Roman"/>
                <w:i w:val="0"/>
                <w:iCs w:val="0"/>
                <w:color w:val="000000"/>
                <w:kern w:val="0"/>
                <w:sz w:val="21"/>
                <w:szCs w:val="21"/>
                <w:u w:val="none"/>
                <w:lang w:val="en-US" w:eastAsia="zh-CN" w:bidi="ar"/>
              </w:rPr>
              <w:t>M30</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楷体" w:cs="Times New Roman"/>
                <w:i w:val="0"/>
                <w:iCs w:val="0"/>
                <w:color w:val="000000"/>
                <w:sz w:val="21"/>
                <w:szCs w:val="21"/>
                <w:highlight w:val="none"/>
                <w:u w:val="none"/>
              </w:rPr>
            </w:pPr>
            <w:r>
              <w:rPr>
                <w:rFonts w:hint="default" w:ascii="Times New Roman" w:hAnsi="Times New Roman" w:eastAsia="楷体" w:cs="Times New Roman"/>
                <w:i w:val="0"/>
                <w:iCs w:val="0"/>
                <w:color w:val="000000"/>
                <w:kern w:val="0"/>
                <w:sz w:val="21"/>
                <w:szCs w:val="21"/>
                <w:u w:val="none"/>
                <w:lang w:val="en-US" w:eastAsia="zh-CN" w:bidi="ar"/>
              </w:rPr>
              <w:t>3</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楷体" w:cs="Times New Roman"/>
                <w:i w:val="0"/>
                <w:iCs w:val="0"/>
                <w:color w:val="000000"/>
                <w:sz w:val="21"/>
                <w:szCs w:val="21"/>
                <w:highlight w:val="none"/>
                <w:u w:val="none"/>
              </w:rPr>
            </w:pPr>
            <w:r>
              <w:rPr>
                <w:rFonts w:hint="default" w:ascii="Times New Roman" w:hAnsi="Times New Roman" w:eastAsia="楷体" w:cs="Times New Roman"/>
                <w:i w:val="0"/>
                <w:iCs w:val="0"/>
                <w:color w:val="000000"/>
                <w:kern w:val="0"/>
                <w:sz w:val="21"/>
                <w:szCs w:val="21"/>
                <w:u w:val="none"/>
                <w:lang w:val="en-US" w:eastAsia="zh-CN" w:bidi="ar"/>
              </w:rPr>
              <w:t>1</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楷体" w:cs="Times New Roman"/>
                <w:i w:val="0"/>
                <w:iCs w:val="0"/>
                <w:color w:val="000000"/>
                <w:sz w:val="21"/>
                <w:szCs w:val="21"/>
                <w:highlight w:val="none"/>
                <w:u w:val="none"/>
              </w:rPr>
            </w:pPr>
            <w:r>
              <w:rPr>
                <w:rFonts w:hint="default" w:ascii="Times New Roman" w:hAnsi="Times New Roman" w:eastAsia="楷体" w:cs="Times New Roman"/>
                <w:i w:val="0"/>
                <w:iCs w:val="0"/>
                <w:color w:val="000000"/>
                <w:kern w:val="0"/>
                <w:sz w:val="21"/>
                <w:szCs w:val="21"/>
                <w:u w:val="none"/>
                <w:lang w:val="en-US" w:eastAsia="zh-CN" w:bidi="ar"/>
              </w:rPr>
              <w:t>YT132M-8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3" w:hRule="atLeast"/>
          <w:jc w:val="cent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楷体" w:cs="Times New Roman"/>
                <w:i w:val="0"/>
                <w:iCs w:val="0"/>
                <w:color w:val="000000"/>
                <w:sz w:val="21"/>
                <w:szCs w:val="21"/>
                <w:highlight w:val="none"/>
                <w:u w:val="none"/>
              </w:rPr>
            </w:pPr>
            <w:r>
              <w:rPr>
                <w:rFonts w:hint="default" w:ascii="Times New Roman" w:hAnsi="Times New Roman" w:eastAsia="楷体" w:cs="Times New Roman"/>
                <w:i w:val="0"/>
                <w:iCs w:val="0"/>
                <w:color w:val="000000"/>
                <w:kern w:val="0"/>
                <w:sz w:val="21"/>
                <w:szCs w:val="21"/>
                <w:u w:val="none"/>
                <w:lang w:val="en-US" w:eastAsia="zh-CN" w:bidi="ar"/>
              </w:rPr>
              <w:t>0026</w:t>
            </w:r>
          </w:p>
        </w:tc>
        <w:tc>
          <w:tcPr>
            <w:tcW w:w="2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楷体" w:cs="Times New Roman"/>
                <w:i w:val="0"/>
                <w:iCs w:val="0"/>
                <w:color w:val="000000"/>
                <w:sz w:val="21"/>
                <w:szCs w:val="21"/>
                <w:highlight w:val="none"/>
                <w:u w:val="none"/>
              </w:rPr>
            </w:pPr>
            <w:r>
              <w:rPr>
                <w:rFonts w:hint="default" w:ascii="Times New Roman" w:hAnsi="Times New Roman" w:eastAsia="楷体" w:cs="Times New Roman"/>
                <w:i w:val="0"/>
                <w:iCs w:val="0"/>
                <w:color w:val="000000"/>
                <w:kern w:val="0"/>
                <w:sz w:val="21"/>
                <w:szCs w:val="21"/>
                <w:u w:val="none"/>
                <w:lang w:val="en-US" w:eastAsia="zh-CN" w:bidi="ar"/>
              </w:rPr>
              <w:t>拉丝机</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default" w:ascii="Times New Roman" w:hAnsi="Times New Roman" w:eastAsia="楷体" w:cs="Times New Roman"/>
                <w:i w:val="0"/>
                <w:iCs w:val="0"/>
                <w:color w:val="000000"/>
                <w:sz w:val="21"/>
                <w:szCs w:val="21"/>
                <w:highlight w:val="none"/>
                <w:u w:val="none"/>
              </w:rPr>
            </w:pP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楷体" w:cs="Times New Roman"/>
                <w:i w:val="0"/>
                <w:iCs w:val="0"/>
                <w:color w:val="000000"/>
                <w:sz w:val="21"/>
                <w:szCs w:val="21"/>
                <w:highlight w:val="none"/>
                <w:u w:val="none"/>
              </w:rPr>
            </w:pPr>
            <w:r>
              <w:rPr>
                <w:rFonts w:hint="default" w:ascii="Times New Roman" w:hAnsi="Times New Roman" w:eastAsia="楷体" w:cs="Times New Roman"/>
                <w:i w:val="0"/>
                <w:iCs w:val="0"/>
                <w:color w:val="000000"/>
                <w:kern w:val="0"/>
                <w:sz w:val="21"/>
                <w:szCs w:val="21"/>
                <w:u w:val="none"/>
                <w:lang w:val="en-US" w:eastAsia="zh-CN" w:bidi="ar"/>
              </w:rPr>
              <w:t>45</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楷体" w:cs="Times New Roman"/>
                <w:i w:val="0"/>
                <w:iCs w:val="0"/>
                <w:color w:val="000000"/>
                <w:sz w:val="21"/>
                <w:szCs w:val="21"/>
                <w:highlight w:val="none"/>
                <w:u w:val="none"/>
              </w:rPr>
            </w:pPr>
            <w:r>
              <w:rPr>
                <w:rFonts w:hint="default" w:ascii="Times New Roman" w:hAnsi="Times New Roman" w:eastAsia="楷体" w:cs="Times New Roman"/>
                <w:i w:val="0"/>
                <w:iCs w:val="0"/>
                <w:color w:val="000000"/>
                <w:kern w:val="0"/>
                <w:sz w:val="21"/>
                <w:szCs w:val="21"/>
                <w:u w:val="none"/>
                <w:lang w:val="en-US" w:eastAsia="zh-CN" w:bidi="ar"/>
              </w:rPr>
              <w:t>1</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楷体" w:cs="Times New Roman"/>
                <w:i w:val="0"/>
                <w:iCs w:val="0"/>
                <w:color w:val="000000"/>
                <w:sz w:val="21"/>
                <w:szCs w:val="21"/>
                <w:highlight w:val="none"/>
                <w:u w:val="none"/>
              </w:rPr>
            </w:pPr>
            <w:r>
              <w:rPr>
                <w:rFonts w:hint="default" w:ascii="Times New Roman" w:hAnsi="Times New Roman" w:eastAsia="楷体" w:cs="Times New Roman"/>
                <w:i w:val="0"/>
                <w:iCs w:val="0"/>
                <w:color w:val="000000"/>
                <w:kern w:val="0"/>
                <w:sz w:val="21"/>
                <w:szCs w:val="21"/>
                <w:u w:val="none"/>
                <w:lang w:val="en-US" w:eastAsia="zh-CN" w:bidi="ar"/>
              </w:rPr>
              <w:t>YE2-225L-2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3" w:hRule="atLeast"/>
          <w:jc w:val="cent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楷体" w:cs="Times New Roman"/>
                <w:i w:val="0"/>
                <w:iCs w:val="0"/>
                <w:color w:val="000000"/>
                <w:sz w:val="21"/>
                <w:szCs w:val="21"/>
                <w:highlight w:val="none"/>
                <w:u w:val="none"/>
              </w:rPr>
            </w:pPr>
            <w:r>
              <w:rPr>
                <w:rFonts w:hint="default" w:ascii="Times New Roman" w:hAnsi="Times New Roman" w:eastAsia="楷体" w:cs="Times New Roman"/>
                <w:i w:val="0"/>
                <w:iCs w:val="0"/>
                <w:color w:val="000000"/>
                <w:kern w:val="0"/>
                <w:sz w:val="21"/>
                <w:szCs w:val="21"/>
                <w:u w:val="none"/>
                <w:lang w:val="en-US" w:eastAsia="zh-CN" w:bidi="ar"/>
              </w:rPr>
              <w:t>0027</w:t>
            </w:r>
          </w:p>
        </w:tc>
        <w:tc>
          <w:tcPr>
            <w:tcW w:w="2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楷体" w:cs="Times New Roman"/>
                <w:i w:val="0"/>
                <w:iCs w:val="0"/>
                <w:color w:val="000000"/>
                <w:kern w:val="2"/>
                <w:sz w:val="21"/>
                <w:szCs w:val="21"/>
                <w:highlight w:val="none"/>
                <w:u w:val="none"/>
                <w:lang w:val="en-US" w:eastAsia="zh-CN" w:bidi="ar-SA"/>
              </w:rPr>
            </w:pPr>
            <w:r>
              <w:rPr>
                <w:rFonts w:hint="default" w:ascii="Times New Roman" w:hAnsi="Times New Roman" w:eastAsia="楷体" w:cs="Times New Roman"/>
                <w:i w:val="0"/>
                <w:iCs w:val="0"/>
                <w:color w:val="000000"/>
                <w:kern w:val="0"/>
                <w:sz w:val="21"/>
                <w:szCs w:val="21"/>
                <w:u w:val="none"/>
                <w:lang w:val="en-US" w:eastAsia="zh-CN" w:bidi="ar"/>
              </w:rPr>
              <w:t>拉丝机</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default" w:ascii="Times New Roman" w:hAnsi="Times New Roman" w:eastAsia="楷体" w:cs="Times New Roman"/>
                <w:i w:val="0"/>
                <w:iCs w:val="0"/>
                <w:color w:val="000000"/>
                <w:kern w:val="2"/>
                <w:sz w:val="21"/>
                <w:szCs w:val="21"/>
                <w:highlight w:val="none"/>
                <w:u w:val="none"/>
                <w:lang w:val="en-US" w:eastAsia="zh-CN" w:bidi="ar-SA"/>
              </w:rPr>
            </w:pP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楷体" w:cs="Times New Roman"/>
                <w:i w:val="0"/>
                <w:iCs w:val="0"/>
                <w:color w:val="000000"/>
                <w:kern w:val="2"/>
                <w:sz w:val="21"/>
                <w:szCs w:val="21"/>
                <w:highlight w:val="none"/>
                <w:u w:val="none"/>
                <w:lang w:val="en-US" w:eastAsia="zh-CN" w:bidi="ar-SA"/>
              </w:rPr>
            </w:pPr>
            <w:r>
              <w:rPr>
                <w:rFonts w:hint="default" w:ascii="Times New Roman" w:hAnsi="Times New Roman" w:eastAsia="楷体" w:cs="Times New Roman"/>
                <w:i w:val="0"/>
                <w:iCs w:val="0"/>
                <w:color w:val="000000"/>
                <w:kern w:val="0"/>
                <w:sz w:val="21"/>
                <w:szCs w:val="21"/>
                <w:u w:val="none"/>
                <w:lang w:val="en-US" w:eastAsia="zh-CN" w:bidi="ar"/>
              </w:rPr>
              <w:t>75</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楷体" w:cs="Times New Roman"/>
                <w:i w:val="0"/>
                <w:iCs w:val="0"/>
                <w:color w:val="000000"/>
                <w:kern w:val="2"/>
                <w:sz w:val="21"/>
                <w:szCs w:val="21"/>
                <w:highlight w:val="none"/>
                <w:u w:val="none"/>
                <w:lang w:val="en-US" w:eastAsia="zh-CN" w:bidi="ar-SA"/>
              </w:rPr>
            </w:pPr>
            <w:r>
              <w:rPr>
                <w:rFonts w:hint="default" w:ascii="Times New Roman" w:hAnsi="Times New Roman" w:eastAsia="楷体" w:cs="Times New Roman"/>
                <w:i w:val="0"/>
                <w:iCs w:val="0"/>
                <w:color w:val="000000"/>
                <w:kern w:val="0"/>
                <w:sz w:val="21"/>
                <w:szCs w:val="21"/>
                <w:u w:val="none"/>
                <w:lang w:val="en-US" w:eastAsia="zh-CN" w:bidi="ar"/>
              </w:rPr>
              <w:t>1</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楷体" w:cs="Times New Roman"/>
                <w:i w:val="0"/>
                <w:iCs w:val="0"/>
                <w:color w:val="000000"/>
                <w:kern w:val="2"/>
                <w:sz w:val="21"/>
                <w:szCs w:val="21"/>
                <w:highlight w:val="none"/>
                <w:u w:val="none"/>
                <w:lang w:val="en-US" w:eastAsia="zh-CN" w:bidi="ar-SA"/>
              </w:rPr>
            </w:pPr>
            <w:r>
              <w:rPr>
                <w:rFonts w:hint="default" w:ascii="Times New Roman" w:hAnsi="Times New Roman" w:eastAsia="楷体" w:cs="Times New Roman"/>
                <w:i w:val="0"/>
                <w:iCs w:val="0"/>
                <w:color w:val="000000"/>
                <w:kern w:val="0"/>
                <w:sz w:val="21"/>
                <w:szCs w:val="21"/>
                <w:u w:val="none"/>
                <w:lang w:val="en-US" w:eastAsia="zh-CN" w:bidi="ar"/>
              </w:rPr>
              <w:t>YE2-280W-6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3" w:hRule="atLeast"/>
          <w:jc w:val="cent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楷体" w:cs="Times New Roman"/>
                <w:i w:val="0"/>
                <w:iCs w:val="0"/>
                <w:color w:val="000000"/>
                <w:sz w:val="21"/>
                <w:szCs w:val="21"/>
                <w:highlight w:val="none"/>
                <w:u w:val="none"/>
              </w:rPr>
            </w:pPr>
            <w:r>
              <w:rPr>
                <w:rFonts w:hint="default" w:ascii="Times New Roman" w:hAnsi="Times New Roman" w:eastAsia="楷体" w:cs="Times New Roman"/>
                <w:i w:val="0"/>
                <w:iCs w:val="0"/>
                <w:color w:val="000000"/>
                <w:kern w:val="0"/>
                <w:sz w:val="21"/>
                <w:szCs w:val="21"/>
                <w:u w:val="none"/>
                <w:lang w:val="en-US" w:eastAsia="zh-CN" w:bidi="ar"/>
              </w:rPr>
              <w:t>0028</w:t>
            </w:r>
          </w:p>
        </w:tc>
        <w:tc>
          <w:tcPr>
            <w:tcW w:w="2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楷体" w:cs="Times New Roman"/>
                <w:i w:val="0"/>
                <w:iCs w:val="0"/>
                <w:color w:val="000000"/>
                <w:kern w:val="2"/>
                <w:sz w:val="21"/>
                <w:szCs w:val="21"/>
                <w:highlight w:val="none"/>
                <w:u w:val="none"/>
                <w:lang w:val="en-US" w:eastAsia="zh-CN" w:bidi="ar-SA"/>
              </w:rPr>
            </w:pPr>
            <w:r>
              <w:rPr>
                <w:rFonts w:hint="default" w:ascii="Times New Roman" w:hAnsi="Times New Roman" w:eastAsia="楷体" w:cs="Times New Roman"/>
                <w:i w:val="0"/>
                <w:iCs w:val="0"/>
                <w:color w:val="000000"/>
                <w:kern w:val="0"/>
                <w:sz w:val="21"/>
                <w:szCs w:val="21"/>
                <w:u w:val="none"/>
                <w:lang w:val="en-US" w:eastAsia="zh-CN" w:bidi="ar"/>
              </w:rPr>
              <w:t>线材专用清理机</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楷体" w:cs="Times New Roman"/>
                <w:i w:val="0"/>
                <w:iCs w:val="0"/>
                <w:color w:val="000000"/>
                <w:kern w:val="2"/>
                <w:sz w:val="21"/>
                <w:szCs w:val="21"/>
                <w:highlight w:val="none"/>
                <w:u w:val="none"/>
                <w:lang w:val="en-US" w:eastAsia="zh-CN" w:bidi="ar-SA"/>
              </w:rPr>
            </w:pPr>
            <w:r>
              <w:rPr>
                <w:rFonts w:hint="default" w:ascii="Times New Roman" w:hAnsi="Times New Roman" w:eastAsia="楷体" w:cs="Times New Roman"/>
                <w:i w:val="0"/>
                <w:iCs w:val="0"/>
                <w:color w:val="000000"/>
                <w:kern w:val="0"/>
                <w:sz w:val="21"/>
                <w:szCs w:val="21"/>
                <w:u w:val="none"/>
                <w:lang w:val="en-US" w:eastAsia="zh-CN" w:bidi="ar"/>
              </w:rPr>
              <w:t>Q3810</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楷体" w:cs="Times New Roman"/>
                <w:i w:val="0"/>
                <w:iCs w:val="0"/>
                <w:color w:val="000000"/>
                <w:kern w:val="2"/>
                <w:sz w:val="21"/>
                <w:szCs w:val="21"/>
                <w:highlight w:val="none"/>
                <w:u w:val="none"/>
                <w:lang w:val="en-US" w:eastAsia="zh-CN" w:bidi="ar-SA"/>
              </w:rPr>
            </w:pPr>
            <w:r>
              <w:rPr>
                <w:rFonts w:hint="default" w:ascii="Times New Roman" w:hAnsi="Times New Roman" w:eastAsia="楷体" w:cs="Times New Roman"/>
                <w:i w:val="0"/>
                <w:iCs w:val="0"/>
                <w:color w:val="000000"/>
                <w:kern w:val="0"/>
                <w:sz w:val="21"/>
                <w:szCs w:val="21"/>
                <w:u w:val="none"/>
                <w:lang w:val="en-US" w:eastAsia="zh-CN" w:bidi="ar"/>
              </w:rPr>
              <w:t>18.5</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楷体" w:cs="Times New Roman"/>
                <w:i w:val="0"/>
                <w:iCs w:val="0"/>
                <w:color w:val="000000"/>
                <w:kern w:val="2"/>
                <w:sz w:val="21"/>
                <w:szCs w:val="21"/>
                <w:highlight w:val="none"/>
                <w:u w:val="none"/>
                <w:lang w:val="en-US" w:eastAsia="zh-CN" w:bidi="ar-SA"/>
              </w:rPr>
            </w:pPr>
            <w:r>
              <w:rPr>
                <w:rFonts w:hint="default" w:ascii="Times New Roman" w:hAnsi="Times New Roman" w:eastAsia="楷体" w:cs="Times New Roman"/>
                <w:i w:val="0"/>
                <w:iCs w:val="0"/>
                <w:color w:val="000000"/>
                <w:kern w:val="0"/>
                <w:sz w:val="21"/>
                <w:szCs w:val="21"/>
                <w:u w:val="none"/>
                <w:lang w:val="en-US" w:eastAsia="zh-CN" w:bidi="ar"/>
              </w:rPr>
              <w:t>4</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楷体" w:cs="Times New Roman"/>
                <w:i w:val="0"/>
                <w:iCs w:val="0"/>
                <w:color w:val="000000"/>
                <w:kern w:val="2"/>
                <w:sz w:val="21"/>
                <w:szCs w:val="21"/>
                <w:highlight w:val="none"/>
                <w:u w:val="none"/>
                <w:lang w:val="en-US" w:eastAsia="zh-CN" w:bidi="ar-SA"/>
              </w:rPr>
            </w:pPr>
            <w:r>
              <w:rPr>
                <w:rFonts w:hint="default" w:ascii="Times New Roman" w:hAnsi="Times New Roman" w:eastAsia="楷体" w:cs="Times New Roman"/>
                <w:i w:val="0"/>
                <w:iCs w:val="0"/>
                <w:color w:val="000000"/>
                <w:kern w:val="0"/>
                <w:sz w:val="21"/>
                <w:szCs w:val="21"/>
                <w:u w:val="none"/>
                <w:lang w:val="en-US" w:eastAsia="zh-CN" w:bidi="ar"/>
              </w:rPr>
              <w:t>GS160L-2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3" w:hRule="atLeast"/>
          <w:jc w:val="cent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楷体" w:cs="Times New Roman"/>
                <w:i w:val="0"/>
                <w:iCs w:val="0"/>
                <w:color w:val="000000"/>
                <w:sz w:val="21"/>
                <w:szCs w:val="21"/>
                <w:highlight w:val="none"/>
                <w:u w:val="none"/>
              </w:rPr>
            </w:pPr>
            <w:r>
              <w:rPr>
                <w:rFonts w:hint="default" w:ascii="Times New Roman" w:hAnsi="Times New Roman" w:eastAsia="楷体" w:cs="Times New Roman"/>
                <w:i w:val="0"/>
                <w:iCs w:val="0"/>
                <w:color w:val="000000"/>
                <w:kern w:val="0"/>
                <w:sz w:val="21"/>
                <w:szCs w:val="21"/>
                <w:u w:val="none"/>
                <w:lang w:val="en-US" w:eastAsia="zh-CN" w:bidi="ar"/>
              </w:rPr>
              <w:t>0029</w:t>
            </w:r>
          </w:p>
        </w:tc>
        <w:tc>
          <w:tcPr>
            <w:tcW w:w="2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楷体" w:cs="Times New Roman"/>
                <w:i w:val="0"/>
                <w:iCs w:val="0"/>
                <w:color w:val="000000"/>
                <w:kern w:val="2"/>
                <w:sz w:val="21"/>
                <w:szCs w:val="21"/>
                <w:highlight w:val="none"/>
                <w:u w:val="none"/>
                <w:lang w:val="en-US" w:eastAsia="zh-CN" w:bidi="ar-SA"/>
              </w:rPr>
            </w:pPr>
            <w:r>
              <w:rPr>
                <w:rFonts w:hint="default" w:ascii="Times New Roman" w:hAnsi="Times New Roman" w:eastAsia="楷体" w:cs="Times New Roman"/>
                <w:i w:val="0"/>
                <w:iCs w:val="0"/>
                <w:color w:val="000000"/>
                <w:kern w:val="0"/>
                <w:sz w:val="21"/>
                <w:szCs w:val="21"/>
                <w:u w:val="none"/>
                <w:lang w:val="en-US" w:eastAsia="zh-CN" w:bidi="ar"/>
              </w:rPr>
              <w:t>风机</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default" w:ascii="Times New Roman" w:hAnsi="Times New Roman" w:eastAsia="楷体" w:cs="Times New Roman"/>
                <w:i w:val="0"/>
                <w:iCs w:val="0"/>
                <w:color w:val="000000"/>
                <w:kern w:val="2"/>
                <w:sz w:val="21"/>
                <w:szCs w:val="21"/>
                <w:highlight w:val="none"/>
                <w:u w:val="none"/>
                <w:lang w:val="en-US" w:eastAsia="zh-CN" w:bidi="ar-SA"/>
              </w:rPr>
            </w:pP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楷体" w:cs="Times New Roman"/>
                <w:i w:val="0"/>
                <w:iCs w:val="0"/>
                <w:color w:val="000000"/>
                <w:kern w:val="2"/>
                <w:sz w:val="21"/>
                <w:szCs w:val="21"/>
                <w:highlight w:val="none"/>
                <w:u w:val="none"/>
                <w:lang w:val="en-US" w:eastAsia="zh-CN" w:bidi="ar-SA"/>
              </w:rPr>
            </w:pPr>
            <w:r>
              <w:rPr>
                <w:rFonts w:hint="default" w:ascii="Times New Roman" w:hAnsi="Times New Roman" w:eastAsia="楷体" w:cs="Times New Roman"/>
                <w:i w:val="0"/>
                <w:iCs w:val="0"/>
                <w:color w:val="000000"/>
                <w:kern w:val="0"/>
                <w:sz w:val="21"/>
                <w:szCs w:val="21"/>
                <w:u w:val="none"/>
                <w:lang w:val="en-US" w:eastAsia="zh-CN" w:bidi="ar"/>
              </w:rPr>
              <w:t>5.5</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楷体" w:cs="Times New Roman"/>
                <w:i w:val="0"/>
                <w:iCs w:val="0"/>
                <w:color w:val="000000"/>
                <w:kern w:val="2"/>
                <w:sz w:val="21"/>
                <w:szCs w:val="21"/>
                <w:highlight w:val="none"/>
                <w:u w:val="none"/>
                <w:lang w:val="en-US" w:eastAsia="zh-CN" w:bidi="ar-SA"/>
              </w:rPr>
            </w:pPr>
            <w:r>
              <w:rPr>
                <w:rFonts w:hint="default" w:ascii="Times New Roman" w:hAnsi="Times New Roman" w:eastAsia="楷体" w:cs="Times New Roman"/>
                <w:i w:val="0"/>
                <w:iCs w:val="0"/>
                <w:color w:val="000000"/>
                <w:kern w:val="0"/>
                <w:sz w:val="21"/>
                <w:szCs w:val="21"/>
                <w:u w:val="none"/>
                <w:lang w:val="en-US" w:eastAsia="zh-CN" w:bidi="ar"/>
              </w:rPr>
              <w:t>1</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default" w:ascii="Times New Roman" w:hAnsi="Times New Roman" w:eastAsia="楷体" w:cs="Times New Roman"/>
                <w:i w:val="0"/>
                <w:iCs w:val="0"/>
                <w:color w:val="000000"/>
                <w:kern w:val="2"/>
                <w:sz w:val="21"/>
                <w:szCs w:val="21"/>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3" w:hRule="atLeast"/>
          <w:jc w:val="cent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楷体" w:cs="Times New Roman"/>
                <w:i w:val="0"/>
                <w:iCs w:val="0"/>
                <w:color w:val="000000"/>
                <w:sz w:val="21"/>
                <w:szCs w:val="21"/>
                <w:highlight w:val="none"/>
                <w:u w:val="none"/>
              </w:rPr>
            </w:pPr>
            <w:r>
              <w:rPr>
                <w:rFonts w:hint="default" w:ascii="Times New Roman" w:hAnsi="Times New Roman" w:eastAsia="楷体" w:cs="Times New Roman"/>
                <w:i w:val="0"/>
                <w:iCs w:val="0"/>
                <w:color w:val="000000"/>
                <w:kern w:val="0"/>
                <w:sz w:val="21"/>
                <w:szCs w:val="21"/>
                <w:u w:val="none"/>
                <w:lang w:val="en-US" w:eastAsia="zh-CN" w:bidi="ar"/>
              </w:rPr>
              <w:t>0030</w:t>
            </w:r>
          </w:p>
        </w:tc>
        <w:tc>
          <w:tcPr>
            <w:tcW w:w="2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楷体" w:cs="Times New Roman"/>
                <w:i w:val="0"/>
                <w:iCs w:val="0"/>
                <w:color w:val="000000"/>
                <w:kern w:val="2"/>
                <w:sz w:val="21"/>
                <w:szCs w:val="21"/>
                <w:highlight w:val="none"/>
                <w:u w:val="none"/>
                <w:lang w:val="en-US" w:eastAsia="zh-CN" w:bidi="ar-SA"/>
              </w:rPr>
            </w:pPr>
            <w:r>
              <w:rPr>
                <w:rFonts w:hint="default" w:ascii="Times New Roman" w:hAnsi="Times New Roman" w:eastAsia="楷体" w:cs="Times New Roman"/>
                <w:i w:val="0"/>
                <w:iCs w:val="0"/>
                <w:color w:val="000000"/>
                <w:kern w:val="0"/>
                <w:sz w:val="21"/>
                <w:szCs w:val="21"/>
                <w:u w:val="none"/>
                <w:lang w:val="en-US" w:eastAsia="zh-CN" w:bidi="ar"/>
              </w:rPr>
              <w:t>提升机</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default" w:ascii="Times New Roman" w:hAnsi="Times New Roman" w:eastAsia="楷体" w:cs="Times New Roman"/>
                <w:i w:val="0"/>
                <w:iCs w:val="0"/>
                <w:color w:val="000000"/>
                <w:kern w:val="2"/>
                <w:sz w:val="21"/>
                <w:szCs w:val="21"/>
                <w:highlight w:val="none"/>
                <w:u w:val="none"/>
                <w:lang w:val="en-US" w:eastAsia="zh-CN" w:bidi="ar-SA"/>
              </w:rPr>
            </w:pP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楷体" w:cs="Times New Roman"/>
                <w:i w:val="0"/>
                <w:iCs w:val="0"/>
                <w:color w:val="000000"/>
                <w:kern w:val="2"/>
                <w:sz w:val="21"/>
                <w:szCs w:val="21"/>
                <w:highlight w:val="none"/>
                <w:u w:val="none"/>
                <w:lang w:val="en-US" w:eastAsia="zh-CN" w:bidi="ar-SA"/>
              </w:rPr>
            </w:pPr>
            <w:r>
              <w:rPr>
                <w:rFonts w:hint="default" w:ascii="Times New Roman" w:hAnsi="Times New Roman" w:eastAsia="楷体" w:cs="Times New Roman"/>
                <w:i w:val="0"/>
                <w:iCs w:val="0"/>
                <w:color w:val="000000"/>
                <w:kern w:val="0"/>
                <w:sz w:val="21"/>
                <w:szCs w:val="21"/>
                <w:u w:val="none"/>
                <w:lang w:val="en-US" w:eastAsia="zh-CN" w:bidi="ar"/>
              </w:rPr>
              <w:t>3</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楷体" w:cs="Times New Roman"/>
                <w:i w:val="0"/>
                <w:iCs w:val="0"/>
                <w:color w:val="000000"/>
                <w:kern w:val="2"/>
                <w:sz w:val="21"/>
                <w:szCs w:val="21"/>
                <w:highlight w:val="none"/>
                <w:u w:val="none"/>
                <w:lang w:val="en-US" w:eastAsia="zh-CN" w:bidi="ar-SA"/>
              </w:rPr>
            </w:pPr>
            <w:r>
              <w:rPr>
                <w:rFonts w:hint="default" w:ascii="Times New Roman" w:hAnsi="Times New Roman" w:eastAsia="楷体" w:cs="Times New Roman"/>
                <w:i w:val="0"/>
                <w:iCs w:val="0"/>
                <w:color w:val="000000"/>
                <w:kern w:val="0"/>
                <w:sz w:val="21"/>
                <w:szCs w:val="21"/>
                <w:u w:val="none"/>
                <w:lang w:val="en-US" w:eastAsia="zh-CN" w:bidi="ar"/>
              </w:rPr>
              <w:t>1</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default" w:ascii="Times New Roman" w:hAnsi="Times New Roman" w:eastAsia="楷体" w:cs="Times New Roman"/>
                <w:i w:val="0"/>
                <w:iCs w:val="0"/>
                <w:color w:val="000000"/>
                <w:kern w:val="2"/>
                <w:sz w:val="21"/>
                <w:szCs w:val="21"/>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3" w:hRule="atLeast"/>
          <w:jc w:val="cent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楷体" w:cs="Times New Roman"/>
                <w:i w:val="0"/>
                <w:iCs w:val="0"/>
                <w:color w:val="000000"/>
                <w:sz w:val="21"/>
                <w:szCs w:val="21"/>
                <w:highlight w:val="none"/>
                <w:u w:val="none"/>
              </w:rPr>
            </w:pPr>
            <w:r>
              <w:rPr>
                <w:rFonts w:hint="default" w:ascii="Times New Roman" w:hAnsi="Times New Roman" w:eastAsia="楷体" w:cs="Times New Roman"/>
                <w:i w:val="0"/>
                <w:iCs w:val="0"/>
                <w:color w:val="000000"/>
                <w:kern w:val="0"/>
                <w:sz w:val="21"/>
                <w:szCs w:val="21"/>
                <w:u w:val="none"/>
                <w:lang w:val="en-US" w:eastAsia="zh-CN" w:bidi="ar"/>
              </w:rPr>
              <w:t>0031</w:t>
            </w:r>
          </w:p>
        </w:tc>
        <w:tc>
          <w:tcPr>
            <w:tcW w:w="2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楷体" w:cs="Times New Roman"/>
                <w:i w:val="0"/>
                <w:iCs w:val="0"/>
                <w:color w:val="000000"/>
                <w:kern w:val="2"/>
                <w:sz w:val="21"/>
                <w:szCs w:val="21"/>
                <w:highlight w:val="none"/>
                <w:u w:val="none"/>
                <w:lang w:val="en-US" w:eastAsia="zh-CN" w:bidi="ar-SA"/>
              </w:rPr>
            </w:pPr>
            <w:r>
              <w:rPr>
                <w:rFonts w:hint="default" w:ascii="Times New Roman" w:hAnsi="Times New Roman" w:eastAsia="楷体" w:cs="Times New Roman"/>
                <w:i w:val="0"/>
                <w:iCs w:val="0"/>
                <w:color w:val="000000"/>
                <w:kern w:val="0"/>
                <w:sz w:val="21"/>
                <w:szCs w:val="21"/>
                <w:u w:val="none"/>
                <w:lang w:val="en-US" w:eastAsia="zh-CN" w:bidi="ar"/>
              </w:rPr>
              <w:t>轧尖机</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default" w:ascii="Times New Roman" w:hAnsi="Times New Roman" w:eastAsia="楷体" w:cs="Times New Roman"/>
                <w:i w:val="0"/>
                <w:iCs w:val="0"/>
                <w:color w:val="000000"/>
                <w:kern w:val="2"/>
                <w:sz w:val="21"/>
                <w:szCs w:val="21"/>
                <w:highlight w:val="none"/>
                <w:u w:val="none"/>
                <w:lang w:val="en-US" w:eastAsia="zh-CN" w:bidi="ar-SA"/>
              </w:rPr>
            </w:pP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楷体" w:cs="Times New Roman"/>
                <w:i w:val="0"/>
                <w:iCs w:val="0"/>
                <w:color w:val="000000"/>
                <w:kern w:val="2"/>
                <w:sz w:val="21"/>
                <w:szCs w:val="21"/>
                <w:highlight w:val="none"/>
                <w:u w:val="none"/>
                <w:lang w:val="en-US" w:eastAsia="zh-CN" w:bidi="ar-SA"/>
              </w:rPr>
            </w:pPr>
            <w:r>
              <w:rPr>
                <w:rFonts w:hint="default" w:ascii="Times New Roman" w:hAnsi="Times New Roman" w:eastAsia="楷体" w:cs="Times New Roman"/>
                <w:i w:val="0"/>
                <w:iCs w:val="0"/>
                <w:color w:val="000000"/>
                <w:kern w:val="0"/>
                <w:sz w:val="21"/>
                <w:szCs w:val="21"/>
                <w:u w:val="none"/>
                <w:lang w:val="en-US" w:eastAsia="zh-CN" w:bidi="ar"/>
              </w:rPr>
              <w:t>15</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楷体" w:cs="Times New Roman"/>
                <w:i w:val="0"/>
                <w:iCs w:val="0"/>
                <w:color w:val="000000"/>
                <w:kern w:val="2"/>
                <w:sz w:val="21"/>
                <w:szCs w:val="21"/>
                <w:highlight w:val="none"/>
                <w:u w:val="none"/>
                <w:lang w:val="en-US" w:eastAsia="zh-CN" w:bidi="ar-SA"/>
              </w:rPr>
            </w:pPr>
            <w:r>
              <w:rPr>
                <w:rFonts w:hint="default" w:ascii="Times New Roman" w:hAnsi="Times New Roman" w:eastAsia="楷体" w:cs="Times New Roman"/>
                <w:i w:val="0"/>
                <w:iCs w:val="0"/>
                <w:color w:val="000000"/>
                <w:kern w:val="0"/>
                <w:sz w:val="21"/>
                <w:szCs w:val="21"/>
                <w:u w:val="none"/>
                <w:lang w:val="en-US" w:eastAsia="zh-CN" w:bidi="ar"/>
              </w:rPr>
              <w:t>1</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楷体" w:cs="Times New Roman"/>
                <w:i w:val="0"/>
                <w:iCs w:val="0"/>
                <w:color w:val="000000"/>
                <w:kern w:val="2"/>
                <w:sz w:val="21"/>
                <w:szCs w:val="21"/>
                <w:highlight w:val="none"/>
                <w:u w:val="none"/>
                <w:lang w:val="en-US" w:eastAsia="zh-CN" w:bidi="ar-SA"/>
              </w:rPr>
            </w:pPr>
            <w:r>
              <w:rPr>
                <w:rFonts w:hint="default" w:ascii="Times New Roman" w:hAnsi="Times New Roman" w:eastAsia="楷体" w:cs="Times New Roman"/>
                <w:i w:val="0"/>
                <w:iCs w:val="0"/>
                <w:color w:val="000000"/>
                <w:kern w:val="0"/>
                <w:sz w:val="21"/>
                <w:szCs w:val="21"/>
                <w:u w:val="none"/>
                <w:lang w:val="en-US" w:eastAsia="zh-CN" w:bidi="ar"/>
              </w:rPr>
              <w:t>YE2-180L-6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3" w:hRule="atLeast"/>
          <w:jc w:val="cent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楷体" w:cs="Times New Roman"/>
                <w:i w:val="0"/>
                <w:iCs w:val="0"/>
                <w:color w:val="000000"/>
                <w:sz w:val="21"/>
                <w:szCs w:val="21"/>
                <w:highlight w:val="none"/>
                <w:u w:val="none"/>
              </w:rPr>
            </w:pPr>
            <w:r>
              <w:rPr>
                <w:rFonts w:hint="default" w:ascii="Times New Roman" w:hAnsi="Times New Roman" w:eastAsia="楷体" w:cs="Times New Roman"/>
                <w:i w:val="0"/>
                <w:iCs w:val="0"/>
                <w:color w:val="000000"/>
                <w:kern w:val="0"/>
                <w:sz w:val="21"/>
                <w:szCs w:val="21"/>
                <w:u w:val="none"/>
                <w:lang w:val="en-US" w:eastAsia="zh-CN" w:bidi="ar"/>
              </w:rPr>
              <w:t>0032</w:t>
            </w:r>
          </w:p>
        </w:tc>
        <w:tc>
          <w:tcPr>
            <w:tcW w:w="2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楷体" w:cs="Times New Roman"/>
                <w:i w:val="0"/>
                <w:iCs w:val="0"/>
                <w:color w:val="000000"/>
                <w:kern w:val="2"/>
                <w:sz w:val="21"/>
                <w:szCs w:val="21"/>
                <w:highlight w:val="none"/>
                <w:u w:val="none"/>
                <w:lang w:val="en-US" w:eastAsia="zh-CN" w:bidi="ar-SA"/>
              </w:rPr>
            </w:pPr>
            <w:r>
              <w:rPr>
                <w:rFonts w:hint="default" w:ascii="Times New Roman" w:hAnsi="Times New Roman" w:eastAsia="楷体" w:cs="Times New Roman"/>
                <w:i w:val="0"/>
                <w:iCs w:val="0"/>
                <w:color w:val="000000"/>
                <w:kern w:val="0"/>
                <w:sz w:val="21"/>
                <w:szCs w:val="21"/>
                <w:u w:val="none"/>
                <w:lang w:val="en-US" w:eastAsia="zh-CN" w:bidi="ar"/>
              </w:rPr>
              <w:t>螺杆式空压机</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default" w:ascii="Times New Roman" w:hAnsi="Times New Roman" w:eastAsia="楷体" w:cs="Times New Roman"/>
                <w:i w:val="0"/>
                <w:iCs w:val="0"/>
                <w:color w:val="000000"/>
                <w:kern w:val="2"/>
                <w:sz w:val="21"/>
                <w:szCs w:val="21"/>
                <w:highlight w:val="none"/>
                <w:u w:val="none"/>
                <w:lang w:val="en-US" w:eastAsia="zh-CN" w:bidi="ar-SA"/>
              </w:rPr>
            </w:pP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楷体" w:cs="Times New Roman"/>
                <w:i w:val="0"/>
                <w:iCs w:val="0"/>
                <w:color w:val="000000"/>
                <w:kern w:val="2"/>
                <w:sz w:val="21"/>
                <w:szCs w:val="21"/>
                <w:highlight w:val="none"/>
                <w:u w:val="none"/>
                <w:lang w:val="en-US" w:eastAsia="zh-CN" w:bidi="ar-SA"/>
              </w:rPr>
            </w:pPr>
            <w:r>
              <w:rPr>
                <w:rFonts w:hint="default" w:ascii="Times New Roman" w:hAnsi="Times New Roman" w:eastAsia="楷体" w:cs="Times New Roman"/>
                <w:i w:val="0"/>
                <w:iCs w:val="0"/>
                <w:color w:val="000000"/>
                <w:kern w:val="0"/>
                <w:sz w:val="21"/>
                <w:szCs w:val="21"/>
                <w:u w:val="none"/>
                <w:lang w:val="en-US" w:eastAsia="zh-CN" w:bidi="ar"/>
              </w:rPr>
              <w:t>22</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楷体" w:cs="Times New Roman"/>
                <w:i w:val="0"/>
                <w:iCs w:val="0"/>
                <w:color w:val="000000"/>
                <w:kern w:val="2"/>
                <w:sz w:val="21"/>
                <w:szCs w:val="21"/>
                <w:highlight w:val="none"/>
                <w:u w:val="none"/>
                <w:lang w:val="en-US" w:eastAsia="zh-CN" w:bidi="ar-SA"/>
              </w:rPr>
            </w:pPr>
            <w:r>
              <w:rPr>
                <w:rFonts w:hint="default" w:ascii="Times New Roman" w:hAnsi="Times New Roman" w:eastAsia="楷体" w:cs="Times New Roman"/>
                <w:i w:val="0"/>
                <w:iCs w:val="0"/>
                <w:color w:val="000000"/>
                <w:kern w:val="0"/>
                <w:sz w:val="21"/>
                <w:szCs w:val="21"/>
                <w:u w:val="none"/>
                <w:lang w:val="en-US" w:eastAsia="zh-CN" w:bidi="ar"/>
              </w:rPr>
              <w:t>1</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default" w:ascii="Times New Roman" w:hAnsi="Times New Roman" w:eastAsia="楷体" w:cs="Times New Roman"/>
                <w:i w:val="0"/>
                <w:iCs w:val="0"/>
                <w:color w:val="000000"/>
                <w:kern w:val="2"/>
                <w:sz w:val="21"/>
                <w:szCs w:val="21"/>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3" w:hRule="atLeast"/>
          <w:jc w:val="cent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楷体" w:cs="Times New Roman"/>
                <w:i w:val="0"/>
                <w:iCs w:val="0"/>
                <w:color w:val="000000"/>
                <w:sz w:val="21"/>
                <w:szCs w:val="21"/>
                <w:highlight w:val="none"/>
                <w:u w:val="none"/>
              </w:rPr>
            </w:pPr>
            <w:r>
              <w:rPr>
                <w:rFonts w:hint="default" w:ascii="Times New Roman" w:hAnsi="Times New Roman" w:eastAsia="楷体" w:cs="Times New Roman"/>
                <w:i w:val="0"/>
                <w:iCs w:val="0"/>
                <w:color w:val="000000"/>
                <w:kern w:val="0"/>
                <w:sz w:val="21"/>
                <w:szCs w:val="21"/>
                <w:u w:val="none"/>
                <w:lang w:val="en-US" w:eastAsia="zh-CN" w:bidi="ar"/>
              </w:rPr>
              <w:t>0033</w:t>
            </w:r>
          </w:p>
        </w:tc>
        <w:tc>
          <w:tcPr>
            <w:tcW w:w="2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楷体" w:cs="Times New Roman"/>
                <w:i w:val="0"/>
                <w:iCs w:val="0"/>
                <w:color w:val="000000"/>
                <w:kern w:val="2"/>
                <w:sz w:val="21"/>
                <w:szCs w:val="21"/>
                <w:highlight w:val="none"/>
                <w:u w:val="none"/>
                <w:lang w:val="en-US" w:eastAsia="zh-CN" w:bidi="ar-SA"/>
              </w:rPr>
            </w:pPr>
            <w:r>
              <w:rPr>
                <w:rFonts w:hint="default" w:ascii="Times New Roman" w:hAnsi="Times New Roman" w:eastAsia="楷体" w:cs="Times New Roman"/>
                <w:i w:val="0"/>
                <w:iCs w:val="0"/>
                <w:color w:val="000000"/>
                <w:kern w:val="0"/>
                <w:sz w:val="21"/>
                <w:szCs w:val="21"/>
                <w:u w:val="none"/>
                <w:lang w:val="en-US" w:eastAsia="zh-CN" w:bidi="ar"/>
              </w:rPr>
              <w:t>甲醇分解炉</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楷体" w:cs="Times New Roman"/>
                <w:i w:val="0"/>
                <w:iCs w:val="0"/>
                <w:color w:val="000000"/>
                <w:kern w:val="2"/>
                <w:sz w:val="21"/>
                <w:szCs w:val="21"/>
                <w:highlight w:val="none"/>
                <w:u w:val="none"/>
                <w:lang w:val="en-US" w:eastAsia="zh-CN" w:bidi="ar-SA"/>
              </w:rPr>
            </w:pPr>
            <w:r>
              <w:rPr>
                <w:rFonts w:hint="default" w:ascii="Times New Roman" w:hAnsi="Times New Roman" w:eastAsia="楷体" w:cs="Times New Roman"/>
                <w:i w:val="0"/>
                <w:iCs w:val="0"/>
                <w:color w:val="000000"/>
                <w:kern w:val="0"/>
                <w:sz w:val="21"/>
                <w:szCs w:val="21"/>
                <w:u w:val="none"/>
                <w:lang w:val="en-US" w:eastAsia="zh-CN" w:bidi="ar"/>
              </w:rPr>
              <w:t>JCL-15E</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default" w:ascii="Times New Roman" w:hAnsi="Times New Roman" w:eastAsia="楷体" w:cs="Times New Roman"/>
                <w:i w:val="0"/>
                <w:iCs w:val="0"/>
                <w:color w:val="000000"/>
                <w:kern w:val="2"/>
                <w:sz w:val="21"/>
                <w:szCs w:val="21"/>
                <w:highlight w:val="none"/>
                <w:u w:val="none"/>
                <w:lang w:val="en-US" w:eastAsia="zh-CN" w:bidi="ar-SA"/>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楷体" w:cs="Times New Roman"/>
                <w:i w:val="0"/>
                <w:iCs w:val="0"/>
                <w:color w:val="000000"/>
                <w:kern w:val="2"/>
                <w:sz w:val="21"/>
                <w:szCs w:val="21"/>
                <w:highlight w:val="none"/>
                <w:u w:val="none"/>
                <w:lang w:val="en-US" w:eastAsia="zh-CN" w:bidi="ar-SA"/>
              </w:rPr>
            </w:pPr>
            <w:r>
              <w:rPr>
                <w:rFonts w:hint="default" w:ascii="Times New Roman" w:hAnsi="Times New Roman" w:eastAsia="楷体" w:cs="Times New Roman"/>
                <w:i w:val="0"/>
                <w:iCs w:val="0"/>
                <w:color w:val="000000"/>
                <w:kern w:val="0"/>
                <w:sz w:val="21"/>
                <w:szCs w:val="21"/>
                <w:u w:val="none"/>
                <w:lang w:val="en-US" w:eastAsia="zh-CN" w:bidi="ar"/>
              </w:rPr>
              <w:t>1</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default" w:ascii="Times New Roman" w:hAnsi="Times New Roman" w:eastAsia="楷体" w:cs="Times New Roman"/>
                <w:i w:val="0"/>
                <w:iCs w:val="0"/>
                <w:color w:val="000000"/>
                <w:kern w:val="2"/>
                <w:sz w:val="21"/>
                <w:szCs w:val="21"/>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3" w:hRule="atLeast"/>
          <w:jc w:val="cent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楷体" w:cs="Times New Roman"/>
                <w:i w:val="0"/>
                <w:iCs w:val="0"/>
                <w:color w:val="000000"/>
                <w:sz w:val="21"/>
                <w:szCs w:val="21"/>
                <w:highlight w:val="none"/>
                <w:u w:val="none"/>
              </w:rPr>
            </w:pPr>
            <w:r>
              <w:rPr>
                <w:rFonts w:hint="default" w:ascii="Times New Roman" w:hAnsi="Times New Roman" w:eastAsia="楷体" w:cs="Times New Roman"/>
                <w:i w:val="0"/>
                <w:iCs w:val="0"/>
                <w:color w:val="000000"/>
                <w:kern w:val="0"/>
                <w:sz w:val="21"/>
                <w:szCs w:val="21"/>
                <w:u w:val="none"/>
                <w:lang w:val="en-US" w:eastAsia="zh-CN" w:bidi="ar"/>
              </w:rPr>
              <w:t>0034</w:t>
            </w:r>
          </w:p>
        </w:tc>
        <w:tc>
          <w:tcPr>
            <w:tcW w:w="2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楷体" w:cs="Times New Roman"/>
                <w:i w:val="0"/>
                <w:iCs w:val="0"/>
                <w:color w:val="000000"/>
                <w:kern w:val="2"/>
                <w:sz w:val="21"/>
                <w:szCs w:val="21"/>
                <w:highlight w:val="none"/>
                <w:u w:val="none"/>
                <w:lang w:val="en-US" w:eastAsia="zh-CN" w:bidi="ar-SA"/>
              </w:rPr>
            </w:pPr>
            <w:r>
              <w:rPr>
                <w:rFonts w:hint="default" w:ascii="Times New Roman" w:hAnsi="Times New Roman" w:eastAsia="楷体" w:cs="Times New Roman"/>
                <w:i w:val="0"/>
                <w:iCs w:val="0"/>
                <w:color w:val="000000"/>
                <w:kern w:val="0"/>
                <w:sz w:val="21"/>
                <w:szCs w:val="21"/>
                <w:u w:val="none"/>
                <w:lang w:val="en-US" w:eastAsia="zh-CN" w:bidi="ar"/>
              </w:rPr>
              <w:t>螺杆式空压机</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楷体" w:cs="Times New Roman"/>
                <w:i w:val="0"/>
                <w:iCs w:val="0"/>
                <w:color w:val="000000"/>
                <w:kern w:val="2"/>
                <w:sz w:val="21"/>
                <w:szCs w:val="21"/>
                <w:highlight w:val="none"/>
                <w:u w:val="none"/>
                <w:lang w:val="en-US" w:eastAsia="zh-CN" w:bidi="ar-SA"/>
              </w:rPr>
            </w:pPr>
            <w:r>
              <w:rPr>
                <w:rFonts w:hint="default" w:ascii="Times New Roman" w:hAnsi="Times New Roman" w:eastAsia="楷体" w:cs="Times New Roman"/>
                <w:i w:val="0"/>
                <w:iCs w:val="0"/>
                <w:color w:val="000000"/>
                <w:kern w:val="0"/>
                <w:sz w:val="21"/>
                <w:szCs w:val="21"/>
                <w:u w:val="none"/>
                <w:lang w:val="en-US" w:eastAsia="zh-CN" w:bidi="ar"/>
              </w:rPr>
              <w:t>AJ50</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楷体" w:cs="Times New Roman"/>
                <w:i w:val="0"/>
                <w:iCs w:val="0"/>
                <w:color w:val="000000"/>
                <w:kern w:val="2"/>
                <w:sz w:val="21"/>
                <w:szCs w:val="21"/>
                <w:highlight w:val="none"/>
                <w:u w:val="none"/>
                <w:lang w:val="en-US" w:eastAsia="zh-CN" w:bidi="ar-SA"/>
              </w:rPr>
            </w:pPr>
            <w:r>
              <w:rPr>
                <w:rFonts w:hint="default" w:ascii="Times New Roman" w:hAnsi="Times New Roman" w:eastAsia="楷体" w:cs="Times New Roman"/>
                <w:i w:val="0"/>
                <w:iCs w:val="0"/>
                <w:color w:val="000000"/>
                <w:kern w:val="0"/>
                <w:sz w:val="21"/>
                <w:szCs w:val="21"/>
                <w:u w:val="none"/>
                <w:lang w:val="en-US" w:eastAsia="zh-CN" w:bidi="ar"/>
              </w:rPr>
              <w:t>37</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楷体" w:cs="Times New Roman"/>
                <w:i w:val="0"/>
                <w:iCs w:val="0"/>
                <w:color w:val="000000"/>
                <w:kern w:val="2"/>
                <w:sz w:val="21"/>
                <w:szCs w:val="21"/>
                <w:highlight w:val="none"/>
                <w:u w:val="none"/>
                <w:lang w:val="en-US" w:eastAsia="zh-CN" w:bidi="ar-SA"/>
              </w:rPr>
            </w:pPr>
            <w:r>
              <w:rPr>
                <w:rFonts w:hint="default" w:ascii="Times New Roman" w:hAnsi="Times New Roman" w:eastAsia="楷体" w:cs="Times New Roman"/>
                <w:i w:val="0"/>
                <w:iCs w:val="0"/>
                <w:color w:val="000000"/>
                <w:kern w:val="0"/>
                <w:sz w:val="21"/>
                <w:szCs w:val="21"/>
                <w:u w:val="none"/>
                <w:lang w:val="en-US" w:eastAsia="zh-CN" w:bidi="ar"/>
              </w:rPr>
              <w:t>1</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楷体" w:cs="Times New Roman"/>
                <w:i w:val="0"/>
                <w:iCs w:val="0"/>
                <w:color w:val="000000"/>
                <w:kern w:val="2"/>
                <w:sz w:val="21"/>
                <w:szCs w:val="21"/>
                <w:highlight w:val="none"/>
                <w:u w:val="none"/>
                <w:lang w:val="en-US" w:eastAsia="zh-CN" w:bidi="ar-SA"/>
              </w:rPr>
            </w:pPr>
            <w:r>
              <w:rPr>
                <w:rFonts w:hint="default" w:ascii="Times New Roman" w:hAnsi="Times New Roman" w:eastAsia="楷体" w:cs="Times New Roman"/>
                <w:i w:val="0"/>
                <w:iCs w:val="0"/>
                <w:color w:val="000000"/>
                <w:kern w:val="0"/>
                <w:sz w:val="21"/>
                <w:szCs w:val="21"/>
                <w:u w:val="none"/>
                <w:lang w:val="en-US" w:eastAsia="zh-CN" w:bidi="ar"/>
              </w:rPr>
              <w:t>XWDMA180-8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3" w:hRule="atLeast"/>
          <w:jc w:val="cent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楷体" w:cs="Times New Roman"/>
                <w:i w:val="0"/>
                <w:iCs w:val="0"/>
                <w:color w:val="000000"/>
                <w:sz w:val="21"/>
                <w:szCs w:val="21"/>
                <w:highlight w:val="none"/>
                <w:u w:val="none"/>
              </w:rPr>
            </w:pPr>
            <w:r>
              <w:rPr>
                <w:rFonts w:hint="default" w:ascii="Times New Roman" w:hAnsi="Times New Roman" w:eastAsia="楷体" w:cs="Times New Roman"/>
                <w:i w:val="0"/>
                <w:iCs w:val="0"/>
                <w:color w:val="000000"/>
                <w:kern w:val="0"/>
                <w:sz w:val="21"/>
                <w:szCs w:val="21"/>
                <w:u w:val="none"/>
                <w:lang w:val="en-US" w:eastAsia="zh-CN" w:bidi="ar"/>
              </w:rPr>
              <w:t>0035</w:t>
            </w:r>
          </w:p>
        </w:tc>
        <w:tc>
          <w:tcPr>
            <w:tcW w:w="2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楷体" w:cs="Times New Roman"/>
                <w:i w:val="0"/>
                <w:iCs w:val="0"/>
                <w:color w:val="000000"/>
                <w:kern w:val="2"/>
                <w:sz w:val="21"/>
                <w:szCs w:val="21"/>
                <w:highlight w:val="none"/>
                <w:u w:val="none"/>
                <w:lang w:val="en-US" w:eastAsia="zh-CN" w:bidi="ar-SA"/>
              </w:rPr>
            </w:pPr>
            <w:r>
              <w:rPr>
                <w:rFonts w:hint="default" w:ascii="Times New Roman" w:hAnsi="Times New Roman" w:eastAsia="楷体" w:cs="Times New Roman"/>
                <w:i w:val="0"/>
                <w:iCs w:val="0"/>
                <w:color w:val="000000"/>
                <w:kern w:val="0"/>
                <w:sz w:val="21"/>
                <w:szCs w:val="21"/>
                <w:u w:val="none"/>
                <w:lang w:val="en-US" w:eastAsia="zh-CN" w:bidi="ar"/>
              </w:rPr>
              <w:t>螺杆式空压机</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楷体" w:cs="Times New Roman"/>
                <w:i w:val="0"/>
                <w:iCs w:val="0"/>
                <w:color w:val="000000"/>
                <w:kern w:val="2"/>
                <w:sz w:val="21"/>
                <w:szCs w:val="21"/>
                <w:highlight w:val="none"/>
                <w:u w:val="none"/>
                <w:lang w:val="en-US" w:eastAsia="zh-CN" w:bidi="ar-SA"/>
              </w:rPr>
            </w:pPr>
            <w:r>
              <w:rPr>
                <w:rFonts w:hint="default" w:ascii="Times New Roman" w:hAnsi="Times New Roman" w:eastAsia="楷体" w:cs="Times New Roman"/>
                <w:i w:val="0"/>
                <w:iCs w:val="0"/>
                <w:color w:val="000000"/>
                <w:kern w:val="0"/>
                <w:sz w:val="21"/>
                <w:szCs w:val="21"/>
                <w:u w:val="none"/>
                <w:lang w:val="en-US" w:eastAsia="zh-CN" w:bidi="ar"/>
              </w:rPr>
              <w:t>LM50</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楷体" w:cs="Times New Roman"/>
                <w:i w:val="0"/>
                <w:iCs w:val="0"/>
                <w:color w:val="000000"/>
                <w:kern w:val="2"/>
                <w:sz w:val="21"/>
                <w:szCs w:val="21"/>
                <w:highlight w:val="none"/>
                <w:u w:val="none"/>
                <w:lang w:val="en-US" w:eastAsia="zh-CN" w:bidi="ar-SA"/>
              </w:rPr>
            </w:pPr>
            <w:r>
              <w:rPr>
                <w:rFonts w:hint="default" w:ascii="Times New Roman" w:hAnsi="Times New Roman" w:eastAsia="楷体" w:cs="Times New Roman"/>
                <w:i w:val="0"/>
                <w:iCs w:val="0"/>
                <w:color w:val="000000"/>
                <w:kern w:val="0"/>
                <w:sz w:val="21"/>
                <w:szCs w:val="21"/>
                <w:u w:val="none"/>
                <w:lang w:val="en-US" w:eastAsia="zh-CN" w:bidi="ar"/>
              </w:rPr>
              <w:t>37</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楷体" w:cs="Times New Roman"/>
                <w:i w:val="0"/>
                <w:iCs w:val="0"/>
                <w:color w:val="000000"/>
                <w:kern w:val="2"/>
                <w:sz w:val="21"/>
                <w:szCs w:val="21"/>
                <w:highlight w:val="none"/>
                <w:u w:val="none"/>
                <w:lang w:val="en-US" w:eastAsia="zh-CN" w:bidi="ar-SA"/>
              </w:rPr>
            </w:pPr>
            <w:r>
              <w:rPr>
                <w:rFonts w:hint="default" w:ascii="Times New Roman" w:hAnsi="Times New Roman" w:eastAsia="楷体" w:cs="Times New Roman"/>
                <w:i w:val="0"/>
                <w:iCs w:val="0"/>
                <w:color w:val="000000"/>
                <w:kern w:val="0"/>
                <w:sz w:val="21"/>
                <w:szCs w:val="21"/>
                <w:u w:val="none"/>
                <w:lang w:val="en-US" w:eastAsia="zh-CN" w:bidi="ar"/>
              </w:rPr>
              <w:t>1</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楷体" w:cs="Times New Roman"/>
                <w:i w:val="0"/>
                <w:iCs w:val="0"/>
                <w:color w:val="000000"/>
                <w:kern w:val="2"/>
                <w:sz w:val="21"/>
                <w:szCs w:val="21"/>
                <w:highlight w:val="none"/>
                <w:u w:val="none"/>
                <w:lang w:val="en-US" w:eastAsia="zh-CN" w:bidi="ar-SA"/>
              </w:rPr>
            </w:pPr>
            <w:r>
              <w:rPr>
                <w:rFonts w:hint="default" w:ascii="Times New Roman" w:hAnsi="Times New Roman" w:eastAsia="楷体" w:cs="Times New Roman"/>
                <w:i w:val="0"/>
                <w:iCs w:val="0"/>
                <w:color w:val="000000"/>
                <w:kern w:val="0"/>
                <w:sz w:val="21"/>
                <w:szCs w:val="21"/>
                <w:u w:val="none"/>
                <w:lang w:val="en-US" w:eastAsia="zh-CN" w:bidi="ar"/>
              </w:rPr>
              <w:t>ZPMAA037022-ACA20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3" w:hRule="atLeast"/>
          <w:jc w:val="cent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楷体" w:cs="Times New Roman"/>
                <w:i w:val="0"/>
                <w:iCs w:val="0"/>
                <w:color w:val="000000"/>
                <w:sz w:val="21"/>
                <w:szCs w:val="21"/>
                <w:highlight w:val="none"/>
                <w:u w:val="none"/>
              </w:rPr>
            </w:pPr>
            <w:r>
              <w:rPr>
                <w:rFonts w:hint="default" w:ascii="Times New Roman" w:hAnsi="Times New Roman" w:eastAsia="楷体" w:cs="Times New Roman"/>
                <w:i w:val="0"/>
                <w:iCs w:val="0"/>
                <w:color w:val="000000"/>
                <w:kern w:val="0"/>
                <w:sz w:val="21"/>
                <w:szCs w:val="21"/>
                <w:u w:val="none"/>
                <w:lang w:val="en-US" w:eastAsia="zh-CN" w:bidi="ar"/>
              </w:rPr>
              <w:t>0036</w:t>
            </w:r>
          </w:p>
        </w:tc>
        <w:tc>
          <w:tcPr>
            <w:tcW w:w="2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楷体" w:cs="Times New Roman"/>
                <w:i w:val="0"/>
                <w:iCs w:val="0"/>
                <w:color w:val="000000"/>
                <w:kern w:val="2"/>
                <w:sz w:val="21"/>
                <w:szCs w:val="21"/>
                <w:highlight w:val="none"/>
                <w:u w:val="none"/>
                <w:lang w:val="en-US" w:eastAsia="zh-CN" w:bidi="ar-SA"/>
              </w:rPr>
            </w:pPr>
            <w:r>
              <w:rPr>
                <w:rFonts w:hint="default" w:ascii="Times New Roman" w:hAnsi="Times New Roman" w:eastAsia="楷体" w:cs="Times New Roman"/>
                <w:i w:val="0"/>
                <w:iCs w:val="0"/>
                <w:color w:val="000000"/>
                <w:kern w:val="0"/>
                <w:sz w:val="21"/>
                <w:szCs w:val="21"/>
                <w:u w:val="none"/>
                <w:lang w:val="en-US" w:eastAsia="zh-CN" w:bidi="ar"/>
              </w:rPr>
              <w:t>螺杆式空压机</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楷体" w:cs="Times New Roman"/>
                <w:i w:val="0"/>
                <w:iCs w:val="0"/>
                <w:color w:val="000000"/>
                <w:kern w:val="2"/>
                <w:sz w:val="21"/>
                <w:szCs w:val="21"/>
                <w:highlight w:val="none"/>
                <w:u w:val="none"/>
                <w:lang w:val="en-US" w:eastAsia="zh-CN" w:bidi="ar-SA"/>
              </w:rPr>
            </w:pPr>
            <w:r>
              <w:rPr>
                <w:rFonts w:hint="default" w:ascii="Times New Roman" w:hAnsi="Times New Roman" w:eastAsia="楷体" w:cs="Times New Roman"/>
                <w:i w:val="0"/>
                <w:iCs w:val="0"/>
                <w:color w:val="000000"/>
                <w:kern w:val="0"/>
                <w:sz w:val="21"/>
                <w:szCs w:val="21"/>
                <w:u w:val="none"/>
                <w:lang w:val="en-US" w:eastAsia="zh-CN" w:bidi="ar"/>
              </w:rPr>
              <w:t>LK302B</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楷体" w:cs="Times New Roman"/>
                <w:i w:val="0"/>
                <w:iCs w:val="0"/>
                <w:color w:val="000000"/>
                <w:kern w:val="2"/>
                <w:sz w:val="21"/>
                <w:szCs w:val="21"/>
                <w:highlight w:val="none"/>
                <w:u w:val="none"/>
                <w:lang w:val="en-US" w:eastAsia="zh-CN" w:bidi="ar-SA"/>
              </w:rPr>
            </w:pPr>
            <w:r>
              <w:rPr>
                <w:rFonts w:hint="default" w:ascii="Times New Roman" w:hAnsi="Times New Roman" w:eastAsia="楷体" w:cs="Times New Roman"/>
                <w:i w:val="0"/>
                <w:iCs w:val="0"/>
                <w:color w:val="000000"/>
                <w:kern w:val="0"/>
                <w:sz w:val="21"/>
                <w:szCs w:val="21"/>
                <w:u w:val="none"/>
                <w:lang w:val="en-US" w:eastAsia="zh-CN" w:bidi="ar"/>
              </w:rPr>
              <w:t>22</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楷体" w:cs="Times New Roman"/>
                <w:i w:val="0"/>
                <w:iCs w:val="0"/>
                <w:color w:val="000000"/>
                <w:kern w:val="2"/>
                <w:sz w:val="21"/>
                <w:szCs w:val="21"/>
                <w:highlight w:val="none"/>
                <w:u w:val="none"/>
                <w:lang w:val="en-US" w:eastAsia="zh-CN" w:bidi="ar-SA"/>
              </w:rPr>
            </w:pPr>
            <w:r>
              <w:rPr>
                <w:rFonts w:hint="default" w:ascii="Times New Roman" w:hAnsi="Times New Roman" w:eastAsia="楷体" w:cs="Times New Roman"/>
                <w:i w:val="0"/>
                <w:iCs w:val="0"/>
                <w:color w:val="000000"/>
                <w:kern w:val="0"/>
                <w:sz w:val="21"/>
                <w:szCs w:val="21"/>
                <w:u w:val="none"/>
                <w:lang w:val="en-US" w:eastAsia="zh-CN" w:bidi="ar"/>
              </w:rPr>
              <w:t>1</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楷体" w:cs="Times New Roman"/>
                <w:i w:val="0"/>
                <w:iCs w:val="0"/>
                <w:color w:val="000000"/>
                <w:kern w:val="2"/>
                <w:sz w:val="21"/>
                <w:szCs w:val="21"/>
                <w:highlight w:val="none"/>
                <w:u w:val="none"/>
                <w:lang w:val="en-US" w:eastAsia="zh-CN" w:bidi="ar-SA"/>
              </w:rPr>
            </w:pPr>
            <w:r>
              <w:rPr>
                <w:rFonts w:hint="default" w:ascii="Times New Roman" w:hAnsi="Times New Roman" w:eastAsia="楷体" w:cs="Times New Roman"/>
                <w:i w:val="0"/>
                <w:iCs w:val="0"/>
                <w:color w:val="000000"/>
                <w:kern w:val="0"/>
                <w:sz w:val="21"/>
                <w:szCs w:val="21"/>
                <w:u w:val="none"/>
                <w:lang w:val="en-US" w:eastAsia="zh-CN" w:bidi="ar"/>
              </w:rPr>
              <w:t>PM22-120L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3" w:hRule="atLeast"/>
          <w:jc w:val="cent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楷体" w:cs="Times New Roman"/>
                <w:i w:val="0"/>
                <w:iCs w:val="0"/>
                <w:color w:val="000000"/>
                <w:sz w:val="21"/>
                <w:szCs w:val="21"/>
                <w:highlight w:val="none"/>
                <w:u w:val="none"/>
              </w:rPr>
            </w:pPr>
            <w:r>
              <w:rPr>
                <w:rFonts w:hint="default" w:ascii="Times New Roman" w:hAnsi="Times New Roman" w:eastAsia="楷体" w:cs="Times New Roman"/>
                <w:i w:val="0"/>
                <w:iCs w:val="0"/>
                <w:color w:val="000000"/>
                <w:kern w:val="0"/>
                <w:sz w:val="21"/>
                <w:szCs w:val="21"/>
                <w:u w:val="none"/>
                <w:lang w:val="en-US" w:eastAsia="zh-CN" w:bidi="ar"/>
              </w:rPr>
              <w:t>0037</w:t>
            </w:r>
          </w:p>
        </w:tc>
        <w:tc>
          <w:tcPr>
            <w:tcW w:w="2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楷体" w:cs="Times New Roman"/>
                <w:i w:val="0"/>
                <w:iCs w:val="0"/>
                <w:color w:val="000000"/>
                <w:kern w:val="2"/>
                <w:sz w:val="21"/>
                <w:szCs w:val="21"/>
                <w:highlight w:val="none"/>
                <w:u w:val="none"/>
                <w:lang w:val="en-US" w:eastAsia="zh-CN" w:bidi="ar-SA"/>
              </w:rPr>
            </w:pPr>
            <w:r>
              <w:rPr>
                <w:rFonts w:hint="default" w:ascii="Times New Roman" w:hAnsi="Times New Roman" w:eastAsia="楷体" w:cs="Times New Roman"/>
                <w:i w:val="0"/>
                <w:iCs w:val="0"/>
                <w:color w:val="000000"/>
                <w:kern w:val="0"/>
                <w:sz w:val="21"/>
                <w:szCs w:val="21"/>
                <w:u w:val="none"/>
                <w:lang w:val="en-US" w:eastAsia="zh-CN" w:bidi="ar"/>
              </w:rPr>
              <w:t>螺杆式空压机</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楷体" w:cs="Times New Roman"/>
                <w:i w:val="0"/>
                <w:iCs w:val="0"/>
                <w:color w:val="000000"/>
                <w:kern w:val="2"/>
                <w:sz w:val="21"/>
                <w:szCs w:val="21"/>
                <w:highlight w:val="none"/>
                <w:u w:val="none"/>
                <w:lang w:val="en-US" w:eastAsia="zh-CN" w:bidi="ar-SA"/>
              </w:rPr>
            </w:pPr>
            <w:r>
              <w:rPr>
                <w:rFonts w:hint="default" w:ascii="Times New Roman" w:hAnsi="Times New Roman" w:eastAsia="楷体" w:cs="Times New Roman"/>
                <w:i w:val="0"/>
                <w:iCs w:val="0"/>
                <w:color w:val="000000"/>
                <w:kern w:val="0"/>
                <w:sz w:val="21"/>
                <w:szCs w:val="21"/>
                <w:u w:val="none"/>
                <w:lang w:val="en-US" w:eastAsia="zh-CN" w:bidi="ar"/>
              </w:rPr>
              <w:t>AA6-37A</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楷体" w:cs="Times New Roman"/>
                <w:i w:val="0"/>
                <w:iCs w:val="0"/>
                <w:color w:val="000000"/>
                <w:kern w:val="2"/>
                <w:sz w:val="21"/>
                <w:szCs w:val="21"/>
                <w:highlight w:val="none"/>
                <w:u w:val="none"/>
                <w:lang w:val="en-US" w:eastAsia="zh-CN" w:bidi="ar-SA"/>
              </w:rPr>
            </w:pPr>
            <w:r>
              <w:rPr>
                <w:rFonts w:hint="default" w:ascii="Times New Roman" w:hAnsi="Times New Roman" w:eastAsia="楷体" w:cs="Times New Roman"/>
                <w:i w:val="0"/>
                <w:iCs w:val="0"/>
                <w:color w:val="000000"/>
                <w:kern w:val="0"/>
                <w:sz w:val="21"/>
                <w:szCs w:val="21"/>
                <w:u w:val="none"/>
                <w:lang w:val="en-US" w:eastAsia="zh-CN" w:bidi="ar"/>
              </w:rPr>
              <w:t>37</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楷体" w:cs="Times New Roman"/>
                <w:i w:val="0"/>
                <w:iCs w:val="0"/>
                <w:color w:val="000000"/>
                <w:kern w:val="2"/>
                <w:sz w:val="21"/>
                <w:szCs w:val="21"/>
                <w:highlight w:val="none"/>
                <w:u w:val="none"/>
                <w:lang w:val="en-US" w:eastAsia="zh-CN" w:bidi="ar-SA"/>
              </w:rPr>
            </w:pPr>
            <w:r>
              <w:rPr>
                <w:rFonts w:hint="default" w:ascii="Times New Roman" w:hAnsi="Times New Roman" w:eastAsia="楷体" w:cs="Times New Roman"/>
                <w:i w:val="0"/>
                <w:iCs w:val="0"/>
                <w:color w:val="000000"/>
                <w:kern w:val="0"/>
                <w:sz w:val="21"/>
                <w:szCs w:val="21"/>
                <w:u w:val="none"/>
                <w:lang w:val="en-US" w:eastAsia="zh-CN" w:bidi="ar"/>
              </w:rPr>
              <w:t>1</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default" w:ascii="Times New Roman" w:hAnsi="Times New Roman" w:eastAsia="楷体" w:cs="Times New Roman"/>
                <w:i w:val="0"/>
                <w:iCs w:val="0"/>
                <w:color w:val="000000"/>
                <w:kern w:val="2"/>
                <w:sz w:val="21"/>
                <w:szCs w:val="21"/>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3" w:hRule="atLeast"/>
          <w:jc w:val="cent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楷体" w:cs="Times New Roman"/>
                <w:i w:val="0"/>
                <w:iCs w:val="0"/>
                <w:color w:val="000000"/>
                <w:sz w:val="21"/>
                <w:szCs w:val="21"/>
                <w:highlight w:val="none"/>
                <w:u w:val="none"/>
              </w:rPr>
            </w:pPr>
            <w:r>
              <w:rPr>
                <w:rFonts w:hint="default" w:ascii="Times New Roman" w:hAnsi="Times New Roman" w:eastAsia="楷体" w:cs="Times New Roman"/>
                <w:i w:val="0"/>
                <w:iCs w:val="0"/>
                <w:color w:val="000000"/>
                <w:kern w:val="0"/>
                <w:sz w:val="21"/>
                <w:szCs w:val="21"/>
                <w:u w:val="none"/>
                <w:lang w:val="en-US" w:eastAsia="zh-CN" w:bidi="ar"/>
              </w:rPr>
              <w:t>0038</w:t>
            </w:r>
          </w:p>
        </w:tc>
        <w:tc>
          <w:tcPr>
            <w:tcW w:w="2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楷体" w:cs="Times New Roman"/>
                <w:i w:val="0"/>
                <w:iCs w:val="0"/>
                <w:color w:val="000000"/>
                <w:kern w:val="2"/>
                <w:sz w:val="21"/>
                <w:szCs w:val="21"/>
                <w:highlight w:val="none"/>
                <w:u w:val="none"/>
                <w:lang w:val="en-US" w:eastAsia="zh-CN" w:bidi="ar-SA"/>
              </w:rPr>
            </w:pPr>
            <w:r>
              <w:rPr>
                <w:rFonts w:hint="default" w:ascii="Times New Roman" w:hAnsi="Times New Roman" w:eastAsia="楷体" w:cs="Times New Roman"/>
                <w:i w:val="0"/>
                <w:iCs w:val="0"/>
                <w:color w:val="000000"/>
                <w:kern w:val="0"/>
                <w:sz w:val="21"/>
                <w:szCs w:val="21"/>
                <w:u w:val="none"/>
                <w:lang w:val="en-US" w:eastAsia="zh-CN" w:bidi="ar"/>
              </w:rPr>
              <w:t>连续式气氛保护渗碳调质网带炉</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楷体" w:cs="Times New Roman"/>
                <w:i w:val="0"/>
                <w:iCs w:val="0"/>
                <w:color w:val="000000"/>
                <w:kern w:val="2"/>
                <w:sz w:val="21"/>
                <w:szCs w:val="21"/>
                <w:highlight w:val="none"/>
                <w:u w:val="none"/>
                <w:lang w:val="en-US" w:eastAsia="zh-CN" w:bidi="ar-SA"/>
              </w:rPr>
            </w:pPr>
            <w:r>
              <w:rPr>
                <w:rFonts w:hint="default" w:ascii="Times New Roman" w:hAnsi="Times New Roman" w:eastAsia="楷体" w:cs="Times New Roman"/>
                <w:i w:val="0"/>
                <w:iCs w:val="0"/>
                <w:color w:val="000000"/>
                <w:kern w:val="0"/>
                <w:sz w:val="21"/>
                <w:szCs w:val="21"/>
                <w:u w:val="none"/>
                <w:lang w:val="en-US" w:eastAsia="zh-CN" w:bidi="ar"/>
              </w:rPr>
              <w:t>水线</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楷体" w:cs="Times New Roman"/>
                <w:i w:val="0"/>
                <w:iCs w:val="0"/>
                <w:color w:val="000000"/>
                <w:kern w:val="2"/>
                <w:sz w:val="21"/>
                <w:szCs w:val="21"/>
                <w:highlight w:val="none"/>
                <w:u w:val="none"/>
                <w:lang w:val="en-US" w:eastAsia="zh-CN" w:bidi="ar-SA"/>
              </w:rPr>
            </w:pPr>
            <w:r>
              <w:rPr>
                <w:rFonts w:hint="default" w:ascii="Times New Roman" w:hAnsi="Times New Roman" w:eastAsia="楷体" w:cs="Times New Roman"/>
                <w:i w:val="0"/>
                <w:iCs w:val="0"/>
                <w:color w:val="000000"/>
                <w:kern w:val="0"/>
                <w:sz w:val="21"/>
                <w:szCs w:val="21"/>
                <w:u w:val="none"/>
                <w:lang w:val="en-US" w:eastAsia="zh-CN" w:bidi="ar"/>
              </w:rPr>
              <w:t>600</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楷体" w:cs="Times New Roman"/>
                <w:i w:val="0"/>
                <w:iCs w:val="0"/>
                <w:color w:val="000000"/>
                <w:kern w:val="2"/>
                <w:sz w:val="21"/>
                <w:szCs w:val="21"/>
                <w:highlight w:val="none"/>
                <w:u w:val="none"/>
                <w:lang w:val="en-US" w:eastAsia="zh-CN" w:bidi="ar-SA"/>
              </w:rPr>
            </w:pPr>
            <w:r>
              <w:rPr>
                <w:rFonts w:hint="default" w:ascii="Times New Roman" w:hAnsi="Times New Roman" w:eastAsia="楷体" w:cs="Times New Roman"/>
                <w:i w:val="0"/>
                <w:iCs w:val="0"/>
                <w:color w:val="000000"/>
                <w:kern w:val="0"/>
                <w:sz w:val="21"/>
                <w:szCs w:val="21"/>
                <w:u w:val="none"/>
                <w:lang w:val="en-US" w:eastAsia="zh-CN" w:bidi="ar"/>
              </w:rPr>
              <w:t>1</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楷体" w:cs="Times New Roman"/>
                <w:i w:val="0"/>
                <w:iCs w:val="0"/>
                <w:color w:val="000000"/>
                <w:kern w:val="2"/>
                <w:sz w:val="21"/>
                <w:szCs w:val="21"/>
                <w:highlight w:val="none"/>
                <w:u w:val="none"/>
                <w:lang w:val="en-US" w:eastAsia="zh-CN" w:bidi="ar-SA"/>
              </w:rPr>
            </w:pPr>
            <w:r>
              <w:rPr>
                <w:rFonts w:hint="default" w:ascii="Times New Roman" w:hAnsi="Times New Roman" w:eastAsia="楷体" w:cs="Times New Roman"/>
                <w:i w:val="0"/>
                <w:iCs w:val="0"/>
                <w:color w:val="000000"/>
                <w:kern w:val="0"/>
                <w:sz w:val="21"/>
                <w:szCs w:val="21"/>
                <w:u w:val="none"/>
                <w:lang w:val="en-US" w:eastAsia="zh-CN" w:bidi="ar"/>
              </w:rPr>
              <w:t>AUF-YG 1HPX4P</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3" w:hRule="atLeast"/>
          <w:jc w:val="cent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楷体" w:cs="Times New Roman"/>
                <w:i w:val="0"/>
                <w:iCs w:val="0"/>
                <w:color w:val="000000"/>
                <w:sz w:val="21"/>
                <w:szCs w:val="21"/>
                <w:highlight w:val="none"/>
                <w:u w:val="none"/>
              </w:rPr>
            </w:pPr>
            <w:r>
              <w:rPr>
                <w:rFonts w:hint="default" w:ascii="Times New Roman" w:hAnsi="Times New Roman" w:eastAsia="楷体" w:cs="Times New Roman"/>
                <w:i w:val="0"/>
                <w:iCs w:val="0"/>
                <w:color w:val="000000"/>
                <w:kern w:val="0"/>
                <w:sz w:val="21"/>
                <w:szCs w:val="21"/>
                <w:u w:val="none"/>
                <w:lang w:val="en-US" w:eastAsia="zh-CN" w:bidi="ar"/>
              </w:rPr>
              <w:t>0039</w:t>
            </w:r>
          </w:p>
        </w:tc>
        <w:tc>
          <w:tcPr>
            <w:tcW w:w="2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楷体" w:cs="Times New Roman"/>
                <w:i w:val="0"/>
                <w:iCs w:val="0"/>
                <w:color w:val="000000"/>
                <w:kern w:val="2"/>
                <w:sz w:val="21"/>
                <w:szCs w:val="21"/>
                <w:highlight w:val="none"/>
                <w:u w:val="none"/>
                <w:lang w:val="en-US" w:eastAsia="zh-CN" w:bidi="ar-SA"/>
              </w:rPr>
            </w:pPr>
            <w:r>
              <w:rPr>
                <w:rFonts w:hint="default" w:ascii="Times New Roman" w:hAnsi="Times New Roman" w:eastAsia="楷体" w:cs="Times New Roman"/>
                <w:i w:val="0"/>
                <w:iCs w:val="0"/>
                <w:color w:val="000000"/>
                <w:kern w:val="0"/>
                <w:sz w:val="21"/>
                <w:szCs w:val="21"/>
                <w:u w:val="none"/>
                <w:lang w:val="en-US" w:eastAsia="zh-CN" w:bidi="ar"/>
              </w:rPr>
              <w:t>连续式气氛保护渗碳调质网带炉</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楷体" w:cs="Times New Roman"/>
                <w:i w:val="0"/>
                <w:iCs w:val="0"/>
                <w:color w:val="000000"/>
                <w:kern w:val="2"/>
                <w:sz w:val="21"/>
                <w:szCs w:val="21"/>
                <w:highlight w:val="none"/>
                <w:u w:val="none"/>
                <w:lang w:val="en-US" w:eastAsia="zh-CN" w:bidi="ar-SA"/>
              </w:rPr>
            </w:pPr>
            <w:r>
              <w:rPr>
                <w:rFonts w:hint="default" w:ascii="Times New Roman" w:hAnsi="Times New Roman" w:eastAsia="楷体" w:cs="Times New Roman"/>
                <w:i w:val="0"/>
                <w:iCs w:val="0"/>
                <w:color w:val="000000"/>
                <w:kern w:val="0"/>
                <w:sz w:val="21"/>
                <w:szCs w:val="21"/>
                <w:u w:val="none"/>
                <w:lang w:val="en-US" w:eastAsia="zh-CN" w:bidi="ar"/>
              </w:rPr>
              <w:t>油线</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楷体" w:cs="Times New Roman"/>
                <w:i w:val="0"/>
                <w:iCs w:val="0"/>
                <w:color w:val="000000"/>
                <w:kern w:val="2"/>
                <w:sz w:val="21"/>
                <w:szCs w:val="21"/>
                <w:highlight w:val="none"/>
                <w:u w:val="none"/>
                <w:lang w:val="en-US" w:eastAsia="zh-CN" w:bidi="ar-SA"/>
              </w:rPr>
            </w:pPr>
            <w:r>
              <w:rPr>
                <w:rFonts w:hint="default" w:ascii="Times New Roman" w:hAnsi="Times New Roman" w:eastAsia="楷体" w:cs="Times New Roman"/>
                <w:i w:val="0"/>
                <w:iCs w:val="0"/>
                <w:color w:val="000000"/>
                <w:kern w:val="0"/>
                <w:sz w:val="21"/>
                <w:szCs w:val="21"/>
                <w:u w:val="none"/>
                <w:lang w:val="en-US" w:eastAsia="zh-CN" w:bidi="ar"/>
              </w:rPr>
              <w:t>100</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楷体" w:cs="Times New Roman"/>
                <w:i w:val="0"/>
                <w:iCs w:val="0"/>
                <w:color w:val="000000"/>
                <w:kern w:val="2"/>
                <w:sz w:val="21"/>
                <w:szCs w:val="21"/>
                <w:highlight w:val="none"/>
                <w:u w:val="none"/>
                <w:lang w:val="en-US" w:eastAsia="zh-CN" w:bidi="ar-SA"/>
              </w:rPr>
            </w:pPr>
            <w:r>
              <w:rPr>
                <w:rFonts w:hint="default" w:ascii="Times New Roman" w:hAnsi="Times New Roman" w:eastAsia="楷体" w:cs="Times New Roman"/>
                <w:i w:val="0"/>
                <w:iCs w:val="0"/>
                <w:color w:val="000000"/>
                <w:kern w:val="0"/>
                <w:sz w:val="21"/>
                <w:szCs w:val="21"/>
                <w:u w:val="none"/>
                <w:lang w:val="en-US" w:eastAsia="zh-CN" w:bidi="ar"/>
              </w:rPr>
              <w:t>1</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楷体" w:cs="Times New Roman"/>
                <w:i w:val="0"/>
                <w:iCs w:val="0"/>
                <w:color w:val="000000"/>
                <w:kern w:val="2"/>
                <w:sz w:val="21"/>
                <w:szCs w:val="21"/>
                <w:highlight w:val="none"/>
                <w:u w:val="none"/>
                <w:lang w:val="en-US" w:eastAsia="zh-CN" w:bidi="ar-SA"/>
              </w:rPr>
            </w:pPr>
            <w:r>
              <w:rPr>
                <w:rFonts w:hint="default" w:ascii="Times New Roman" w:hAnsi="Times New Roman" w:eastAsia="楷体" w:cs="Times New Roman"/>
                <w:i w:val="0"/>
                <w:iCs w:val="0"/>
                <w:color w:val="000000"/>
                <w:kern w:val="0"/>
                <w:sz w:val="21"/>
                <w:szCs w:val="21"/>
                <w:u w:val="none"/>
                <w:lang w:val="en-US" w:eastAsia="zh-CN" w:bidi="ar"/>
              </w:rPr>
              <w:t>AUF-YG 1HPX4P</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3" w:hRule="atLeast"/>
          <w:jc w:val="cent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楷体" w:cs="Times New Roman"/>
                <w:i w:val="0"/>
                <w:iCs w:val="0"/>
                <w:color w:val="000000"/>
                <w:sz w:val="21"/>
                <w:szCs w:val="21"/>
                <w:highlight w:val="none"/>
                <w:u w:val="none"/>
              </w:rPr>
            </w:pPr>
            <w:r>
              <w:rPr>
                <w:rFonts w:hint="default" w:ascii="Times New Roman" w:hAnsi="Times New Roman" w:eastAsia="楷体" w:cs="Times New Roman"/>
                <w:i w:val="0"/>
                <w:iCs w:val="0"/>
                <w:color w:val="000000"/>
                <w:kern w:val="0"/>
                <w:sz w:val="21"/>
                <w:szCs w:val="21"/>
                <w:u w:val="none"/>
                <w:lang w:val="en-US" w:eastAsia="zh-CN" w:bidi="ar"/>
              </w:rPr>
              <w:t>0040</w:t>
            </w:r>
          </w:p>
        </w:tc>
        <w:tc>
          <w:tcPr>
            <w:tcW w:w="2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楷体" w:cs="Times New Roman"/>
                <w:i w:val="0"/>
                <w:iCs w:val="0"/>
                <w:color w:val="000000"/>
                <w:kern w:val="2"/>
                <w:sz w:val="21"/>
                <w:szCs w:val="21"/>
                <w:highlight w:val="none"/>
                <w:u w:val="none"/>
                <w:lang w:val="en-US" w:eastAsia="zh-CN" w:bidi="ar-SA"/>
              </w:rPr>
            </w:pPr>
            <w:r>
              <w:rPr>
                <w:rFonts w:hint="default" w:ascii="Times New Roman" w:hAnsi="Times New Roman" w:eastAsia="楷体" w:cs="Times New Roman"/>
                <w:i w:val="0"/>
                <w:iCs w:val="0"/>
                <w:color w:val="000000"/>
                <w:kern w:val="0"/>
                <w:sz w:val="21"/>
                <w:szCs w:val="21"/>
                <w:u w:val="none"/>
                <w:lang w:val="en-US" w:eastAsia="zh-CN" w:bidi="ar"/>
              </w:rPr>
              <w:t>连续式回火炉</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楷体" w:cs="Times New Roman"/>
                <w:i w:val="0"/>
                <w:iCs w:val="0"/>
                <w:color w:val="000000"/>
                <w:kern w:val="2"/>
                <w:sz w:val="21"/>
                <w:szCs w:val="21"/>
                <w:highlight w:val="none"/>
                <w:u w:val="none"/>
                <w:lang w:val="en-US" w:eastAsia="zh-CN" w:bidi="ar-SA"/>
              </w:rPr>
            </w:pPr>
            <w:r>
              <w:rPr>
                <w:rFonts w:hint="default" w:ascii="Times New Roman" w:hAnsi="Times New Roman" w:eastAsia="楷体" w:cs="Times New Roman"/>
                <w:i w:val="0"/>
                <w:iCs w:val="0"/>
                <w:color w:val="000000"/>
                <w:kern w:val="0"/>
                <w:sz w:val="21"/>
                <w:szCs w:val="21"/>
                <w:u w:val="none"/>
                <w:lang w:val="en-US" w:eastAsia="zh-CN" w:bidi="ar"/>
              </w:rPr>
              <w:t>单发黑线</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楷体" w:cs="Times New Roman"/>
                <w:i w:val="0"/>
                <w:iCs w:val="0"/>
                <w:color w:val="000000"/>
                <w:kern w:val="2"/>
                <w:sz w:val="21"/>
                <w:szCs w:val="21"/>
                <w:highlight w:val="none"/>
                <w:u w:val="none"/>
                <w:lang w:val="en-US" w:eastAsia="zh-CN" w:bidi="ar-SA"/>
              </w:rPr>
            </w:pPr>
            <w:r>
              <w:rPr>
                <w:rFonts w:hint="default" w:ascii="Times New Roman" w:hAnsi="Times New Roman" w:eastAsia="楷体" w:cs="Times New Roman"/>
                <w:i w:val="0"/>
                <w:iCs w:val="0"/>
                <w:color w:val="000000"/>
                <w:kern w:val="0"/>
                <w:sz w:val="21"/>
                <w:szCs w:val="21"/>
                <w:u w:val="none"/>
                <w:lang w:val="en-US" w:eastAsia="zh-CN" w:bidi="ar"/>
              </w:rPr>
              <w:t>280</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楷体" w:cs="Times New Roman"/>
                <w:i w:val="0"/>
                <w:iCs w:val="0"/>
                <w:color w:val="000000"/>
                <w:kern w:val="2"/>
                <w:sz w:val="21"/>
                <w:szCs w:val="21"/>
                <w:highlight w:val="none"/>
                <w:u w:val="none"/>
                <w:lang w:val="en-US" w:eastAsia="zh-CN" w:bidi="ar-SA"/>
              </w:rPr>
            </w:pPr>
            <w:r>
              <w:rPr>
                <w:rFonts w:hint="default" w:ascii="Times New Roman" w:hAnsi="Times New Roman" w:eastAsia="楷体" w:cs="Times New Roman"/>
                <w:i w:val="0"/>
                <w:iCs w:val="0"/>
                <w:color w:val="000000"/>
                <w:kern w:val="0"/>
                <w:sz w:val="21"/>
                <w:szCs w:val="21"/>
                <w:u w:val="none"/>
                <w:lang w:val="en-US" w:eastAsia="zh-CN" w:bidi="ar"/>
              </w:rPr>
              <w:t>1</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楷体" w:cs="Times New Roman"/>
                <w:i w:val="0"/>
                <w:iCs w:val="0"/>
                <w:color w:val="000000"/>
                <w:kern w:val="2"/>
                <w:sz w:val="21"/>
                <w:szCs w:val="21"/>
                <w:highlight w:val="none"/>
                <w:u w:val="none"/>
                <w:lang w:val="en-US" w:eastAsia="zh-CN" w:bidi="ar-SA"/>
              </w:rPr>
            </w:pPr>
            <w:r>
              <w:rPr>
                <w:rFonts w:hint="default" w:ascii="Times New Roman" w:hAnsi="Times New Roman" w:eastAsia="楷体" w:cs="Times New Roman"/>
                <w:i w:val="0"/>
                <w:iCs w:val="0"/>
                <w:color w:val="000000"/>
                <w:kern w:val="0"/>
                <w:sz w:val="21"/>
                <w:szCs w:val="21"/>
                <w:u w:val="none"/>
                <w:lang w:val="en-US" w:eastAsia="zh-CN" w:bidi="ar"/>
              </w:rPr>
              <w:t>立式2HPX4P</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3" w:hRule="atLeast"/>
          <w:jc w:val="cent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楷体" w:cs="Times New Roman"/>
                <w:i w:val="0"/>
                <w:iCs w:val="0"/>
                <w:color w:val="000000"/>
                <w:sz w:val="21"/>
                <w:szCs w:val="21"/>
                <w:highlight w:val="none"/>
                <w:u w:val="none"/>
              </w:rPr>
            </w:pPr>
            <w:r>
              <w:rPr>
                <w:rFonts w:hint="default" w:ascii="Times New Roman" w:hAnsi="Times New Roman" w:eastAsia="楷体" w:cs="Times New Roman"/>
                <w:i w:val="0"/>
                <w:iCs w:val="0"/>
                <w:color w:val="000000"/>
                <w:kern w:val="0"/>
                <w:sz w:val="21"/>
                <w:szCs w:val="21"/>
                <w:u w:val="none"/>
                <w:lang w:val="en-US" w:eastAsia="zh-CN" w:bidi="ar"/>
              </w:rPr>
              <w:t>0041</w:t>
            </w:r>
          </w:p>
        </w:tc>
        <w:tc>
          <w:tcPr>
            <w:tcW w:w="2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楷体" w:cs="Times New Roman"/>
                <w:i w:val="0"/>
                <w:iCs w:val="0"/>
                <w:color w:val="000000"/>
                <w:kern w:val="2"/>
                <w:sz w:val="21"/>
                <w:szCs w:val="21"/>
                <w:highlight w:val="none"/>
                <w:u w:val="none"/>
                <w:lang w:val="en-US" w:eastAsia="zh-CN" w:bidi="ar-SA"/>
              </w:rPr>
            </w:pPr>
            <w:r>
              <w:rPr>
                <w:rFonts w:hint="default" w:ascii="Times New Roman" w:hAnsi="Times New Roman" w:eastAsia="楷体" w:cs="Times New Roman"/>
                <w:i w:val="0"/>
                <w:iCs w:val="0"/>
                <w:color w:val="000000"/>
                <w:kern w:val="0"/>
                <w:sz w:val="21"/>
                <w:szCs w:val="21"/>
                <w:u w:val="none"/>
                <w:lang w:val="en-US" w:eastAsia="zh-CN" w:bidi="ar"/>
              </w:rPr>
              <w:t>井式球化退火炉-3</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楷体" w:cs="Times New Roman"/>
                <w:i w:val="0"/>
                <w:iCs w:val="0"/>
                <w:color w:val="000000"/>
                <w:kern w:val="2"/>
                <w:sz w:val="21"/>
                <w:szCs w:val="21"/>
                <w:highlight w:val="none"/>
                <w:u w:val="none"/>
                <w:lang w:val="en-US" w:eastAsia="zh-CN" w:bidi="ar-SA"/>
              </w:rPr>
            </w:pPr>
            <w:r>
              <w:rPr>
                <w:rFonts w:hint="default" w:ascii="Times New Roman" w:hAnsi="Times New Roman" w:eastAsia="楷体" w:cs="Times New Roman"/>
                <w:i w:val="0"/>
                <w:iCs w:val="0"/>
                <w:color w:val="000000"/>
                <w:kern w:val="0"/>
                <w:sz w:val="21"/>
                <w:szCs w:val="21"/>
                <w:u w:val="none"/>
                <w:lang w:val="en-US" w:eastAsia="zh-CN" w:bidi="ar"/>
              </w:rPr>
              <w:t>6件料退火炉</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楷体" w:cs="Times New Roman"/>
                <w:i w:val="0"/>
                <w:iCs w:val="0"/>
                <w:color w:val="000000"/>
                <w:kern w:val="2"/>
                <w:sz w:val="21"/>
                <w:szCs w:val="21"/>
                <w:highlight w:val="none"/>
                <w:u w:val="none"/>
                <w:lang w:val="en-US" w:eastAsia="zh-CN" w:bidi="ar-SA"/>
              </w:rPr>
            </w:pPr>
            <w:r>
              <w:rPr>
                <w:rFonts w:hint="default" w:ascii="Times New Roman" w:hAnsi="Times New Roman" w:eastAsia="楷体" w:cs="Times New Roman"/>
                <w:i w:val="0"/>
                <w:iCs w:val="0"/>
                <w:color w:val="000000"/>
                <w:kern w:val="0"/>
                <w:sz w:val="21"/>
                <w:szCs w:val="21"/>
                <w:u w:val="none"/>
                <w:lang w:val="en-US" w:eastAsia="zh-CN" w:bidi="ar"/>
              </w:rPr>
              <w:t>420</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楷体" w:cs="Times New Roman"/>
                <w:i w:val="0"/>
                <w:iCs w:val="0"/>
                <w:color w:val="000000"/>
                <w:kern w:val="2"/>
                <w:sz w:val="21"/>
                <w:szCs w:val="21"/>
                <w:highlight w:val="none"/>
                <w:u w:val="none"/>
                <w:lang w:val="en-US" w:eastAsia="zh-CN" w:bidi="ar-SA"/>
              </w:rPr>
            </w:pPr>
            <w:r>
              <w:rPr>
                <w:rFonts w:hint="default" w:ascii="Times New Roman" w:hAnsi="Times New Roman" w:eastAsia="楷体" w:cs="Times New Roman"/>
                <w:i w:val="0"/>
                <w:iCs w:val="0"/>
                <w:color w:val="000000"/>
                <w:kern w:val="0"/>
                <w:sz w:val="21"/>
                <w:szCs w:val="21"/>
                <w:u w:val="none"/>
                <w:lang w:val="en-US" w:eastAsia="zh-CN" w:bidi="ar"/>
              </w:rPr>
              <w:t>1</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楷体" w:cs="Times New Roman"/>
                <w:i w:val="0"/>
                <w:iCs w:val="0"/>
                <w:color w:val="000000"/>
                <w:kern w:val="2"/>
                <w:sz w:val="21"/>
                <w:szCs w:val="21"/>
                <w:highlight w:val="none"/>
                <w:u w:val="none"/>
                <w:lang w:val="en-US" w:eastAsia="zh-CN" w:bidi="ar-SA"/>
              </w:rPr>
            </w:pPr>
            <w:r>
              <w:rPr>
                <w:rFonts w:hint="default" w:ascii="Times New Roman" w:hAnsi="Times New Roman" w:eastAsia="楷体" w:cs="Times New Roman"/>
                <w:i w:val="0"/>
                <w:iCs w:val="0"/>
                <w:color w:val="000000"/>
                <w:kern w:val="0"/>
                <w:sz w:val="21"/>
                <w:szCs w:val="21"/>
                <w:u w:val="none"/>
                <w:lang w:val="en-US" w:eastAsia="zh-CN" w:bidi="ar"/>
              </w:rPr>
              <w:t>SBZ-37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3" w:hRule="atLeast"/>
          <w:jc w:val="cent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楷体" w:cs="Times New Roman"/>
                <w:i w:val="0"/>
                <w:iCs w:val="0"/>
                <w:color w:val="000000"/>
                <w:sz w:val="21"/>
                <w:szCs w:val="21"/>
                <w:highlight w:val="none"/>
                <w:u w:val="none"/>
              </w:rPr>
            </w:pPr>
            <w:r>
              <w:rPr>
                <w:rFonts w:hint="default" w:ascii="Times New Roman" w:hAnsi="Times New Roman" w:eastAsia="楷体" w:cs="Times New Roman"/>
                <w:i w:val="0"/>
                <w:iCs w:val="0"/>
                <w:color w:val="000000"/>
                <w:kern w:val="0"/>
                <w:sz w:val="21"/>
                <w:szCs w:val="21"/>
                <w:u w:val="none"/>
                <w:lang w:val="en-US" w:eastAsia="zh-CN" w:bidi="ar"/>
              </w:rPr>
              <w:t>0042</w:t>
            </w:r>
          </w:p>
        </w:tc>
        <w:tc>
          <w:tcPr>
            <w:tcW w:w="2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楷体" w:cs="Times New Roman"/>
                <w:i w:val="0"/>
                <w:iCs w:val="0"/>
                <w:color w:val="000000"/>
                <w:kern w:val="2"/>
                <w:sz w:val="21"/>
                <w:szCs w:val="21"/>
                <w:highlight w:val="none"/>
                <w:u w:val="none"/>
                <w:lang w:val="en-US" w:eastAsia="zh-CN" w:bidi="ar-SA"/>
              </w:rPr>
            </w:pPr>
            <w:r>
              <w:rPr>
                <w:rFonts w:hint="default" w:ascii="Times New Roman" w:hAnsi="Times New Roman" w:eastAsia="楷体" w:cs="Times New Roman"/>
                <w:i w:val="0"/>
                <w:iCs w:val="0"/>
                <w:color w:val="000000"/>
                <w:kern w:val="0"/>
                <w:sz w:val="21"/>
                <w:szCs w:val="21"/>
                <w:u w:val="none"/>
                <w:lang w:val="en-US" w:eastAsia="zh-CN" w:bidi="ar"/>
              </w:rPr>
              <w:t>井式退火炉-4</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楷体" w:cs="Times New Roman"/>
                <w:i w:val="0"/>
                <w:iCs w:val="0"/>
                <w:color w:val="000000"/>
                <w:kern w:val="2"/>
                <w:sz w:val="21"/>
                <w:szCs w:val="21"/>
                <w:highlight w:val="none"/>
                <w:u w:val="none"/>
                <w:lang w:val="en-US" w:eastAsia="zh-CN" w:bidi="ar-SA"/>
              </w:rPr>
            </w:pPr>
            <w:r>
              <w:rPr>
                <w:rFonts w:hint="default" w:ascii="Times New Roman" w:hAnsi="Times New Roman" w:eastAsia="楷体" w:cs="Times New Roman"/>
                <w:i w:val="0"/>
                <w:iCs w:val="0"/>
                <w:color w:val="000000"/>
                <w:kern w:val="0"/>
                <w:sz w:val="21"/>
                <w:szCs w:val="21"/>
                <w:u w:val="none"/>
                <w:lang w:val="en-US" w:eastAsia="zh-CN" w:bidi="ar"/>
              </w:rPr>
              <w:t>3件料退火炉</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楷体" w:cs="Times New Roman"/>
                <w:i w:val="0"/>
                <w:iCs w:val="0"/>
                <w:color w:val="000000"/>
                <w:kern w:val="2"/>
                <w:sz w:val="21"/>
                <w:szCs w:val="21"/>
                <w:highlight w:val="none"/>
                <w:u w:val="none"/>
                <w:lang w:val="en-US" w:eastAsia="zh-CN" w:bidi="ar-SA"/>
              </w:rPr>
            </w:pPr>
            <w:r>
              <w:rPr>
                <w:rFonts w:hint="default" w:ascii="Times New Roman" w:hAnsi="Times New Roman" w:eastAsia="楷体" w:cs="Times New Roman"/>
                <w:i w:val="0"/>
                <w:iCs w:val="0"/>
                <w:color w:val="000000"/>
                <w:kern w:val="0"/>
                <w:sz w:val="21"/>
                <w:szCs w:val="21"/>
                <w:u w:val="none"/>
                <w:lang w:val="en-US" w:eastAsia="zh-CN" w:bidi="ar"/>
              </w:rPr>
              <w:t>250</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楷体" w:cs="Times New Roman"/>
                <w:i w:val="0"/>
                <w:iCs w:val="0"/>
                <w:color w:val="000000"/>
                <w:kern w:val="2"/>
                <w:sz w:val="21"/>
                <w:szCs w:val="21"/>
                <w:highlight w:val="none"/>
                <w:u w:val="none"/>
                <w:lang w:val="en-US" w:eastAsia="zh-CN" w:bidi="ar-SA"/>
              </w:rPr>
            </w:pPr>
            <w:r>
              <w:rPr>
                <w:rFonts w:hint="default" w:ascii="Times New Roman" w:hAnsi="Times New Roman" w:eastAsia="楷体" w:cs="Times New Roman"/>
                <w:i w:val="0"/>
                <w:iCs w:val="0"/>
                <w:color w:val="000000"/>
                <w:kern w:val="0"/>
                <w:sz w:val="21"/>
                <w:szCs w:val="21"/>
                <w:u w:val="none"/>
                <w:lang w:val="en-US" w:eastAsia="zh-CN" w:bidi="ar"/>
              </w:rPr>
              <w:t>1</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楷体" w:cs="Times New Roman"/>
                <w:i w:val="0"/>
                <w:iCs w:val="0"/>
                <w:color w:val="000000"/>
                <w:kern w:val="2"/>
                <w:sz w:val="21"/>
                <w:szCs w:val="21"/>
                <w:highlight w:val="none"/>
                <w:u w:val="none"/>
                <w:lang w:val="en-US" w:eastAsia="zh-CN" w:bidi="ar-SA"/>
              </w:rPr>
            </w:pPr>
            <w:r>
              <w:rPr>
                <w:rFonts w:hint="default" w:ascii="Times New Roman" w:hAnsi="Times New Roman" w:eastAsia="楷体" w:cs="Times New Roman"/>
                <w:i w:val="0"/>
                <w:iCs w:val="0"/>
                <w:color w:val="000000"/>
                <w:kern w:val="0"/>
                <w:sz w:val="21"/>
                <w:szCs w:val="21"/>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3" w:hRule="atLeast"/>
          <w:jc w:val="cent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楷体" w:cs="Times New Roman"/>
                <w:i w:val="0"/>
                <w:iCs w:val="0"/>
                <w:color w:val="000000"/>
                <w:sz w:val="21"/>
                <w:szCs w:val="21"/>
                <w:highlight w:val="none"/>
                <w:u w:val="none"/>
              </w:rPr>
            </w:pPr>
            <w:r>
              <w:rPr>
                <w:rFonts w:hint="default" w:ascii="Times New Roman" w:hAnsi="Times New Roman" w:eastAsia="楷体" w:cs="Times New Roman"/>
                <w:i w:val="0"/>
                <w:iCs w:val="0"/>
                <w:color w:val="000000"/>
                <w:kern w:val="0"/>
                <w:sz w:val="21"/>
                <w:szCs w:val="21"/>
                <w:u w:val="none"/>
                <w:lang w:val="en-US" w:eastAsia="zh-CN" w:bidi="ar"/>
              </w:rPr>
              <w:t>0043</w:t>
            </w:r>
          </w:p>
        </w:tc>
        <w:tc>
          <w:tcPr>
            <w:tcW w:w="2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楷体" w:cs="Times New Roman"/>
                <w:i w:val="0"/>
                <w:iCs w:val="0"/>
                <w:color w:val="000000"/>
                <w:kern w:val="2"/>
                <w:sz w:val="21"/>
                <w:szCs w:val="21"/>
                <w:highlight w:val="none"/>
                <w:u w:val="none"/>
                <w:lang w:val="en-US" w:eastAsia="zh-CN" w:bidi="ar-SA"/>
              </w:rPr>
            </w:pPr>
            <w:r>
              <w:rPr>
                <w:rFonts w:hint="default" w:ascii="Times New Roman" w:hAnsi="Times New Roman" w:eastAsia="楷体" w:cs="Times New Roman"/>
                <w:i w:val="0"/>
                <w:iCs w:val="0"/>
                <w:color w:val="000000"/>
                <w:kern w:val="0"/>
                <w:sz w:val="21"/>
                <w:szCs w:val="21"/>
                <w:u w:val="none"/>
                <w:lang w:val="en-US" w:eastAsia="zh-CN" w:bidi="ar"/>
              </w:rPr>
              <w:t>RX气体发生炉</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default" w:ascii="Times New Roman" w:hAnsi="Times New Roman" w:eastAsia="楷体" w:cs="Times New Roman"/>
                <w:i w:val="0"/>
                <w:iCs w:val="0"/>
                <w:color w:val="000000"/>
                <w:kern w:val="2"/>
                <w:sz w:val="21"/>
                <w:szCs w:val="21"/>
                <w:highlight w:val="none"/>
                <w:u w:val="none"/>
                <w:lang w:val="en-US" w:eastAsia="zh-CN" w:bidi="ar-SA"/>
              </w:rPr>
            </w:pP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楷体" w:cs="Times New Roman"/>
                <w:i w:val="0"/>
                <w:iCs w:val="0"/>
                <w:color w:val="000000"/>
                <w:kern w:val="2"/>
                <w:sz w:val="21"/>
                <w:szCs w:val="21"/>
                <w:highlight w:val="none"/>
                <w:u w:val="none"/>
                <w:lang w:val="en-US" w:eastAsia="zh-CN" w:bidi="ar-SA"/>
              </w:rPr>
            </w:pPr>
            <w:r>
              <w:rPr>
                <w:rFonts w:hint="default" w:ascii="Times New Roman" w:hAnsi="Times New Roman" w:eastAsia="楷体" w:cs="Times New Roman"/>
                <w:i w:val="0"/>
                <w:iCs w:val="0"/>
                <w:color w:val="000000"/>
                <w:kern w:val="0"/>
                <w:sz w:val="21"/>
                <w:szCs w:val="21"/>
                <w:u w:val="none"/>
                <w:lang w:val="en-US" w:eastAsia="zh-CN" w:bidi="ar"/>
              </w:rPr>
              <w:t>60</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楷体" w:cs="Times New Roman"/>
                <w:i w:val="0"/>
                <w:iCs w:val="0"/>
                <w:color w:val="000000"/>
                <w:kern w:val="2"/>
                <w:sz w:val="21"/>
                <w:szCs w:val="21"/>
                <w:highlight w:val="none"/>
                <w:u w:val="none"/>
                <w:lang w:val="en-US" w:eastAsia="zh-CN" w:bidi="ar-SA"/>
              </w:rPr>
            </w:pPr>
            <w:r>
              <w:rPr>
                <w:rFonts w:hint="default" w:ascii="Times New Roman" w:hAnsi="Times New Roman" w:eastAsia="楷体" w:cs="Times New Roman"/>
                <w:i w:val="0"/>
                <w:iCs w:val="0"/>
                <w:color w:val="000000"/>
                <w:kern w:val="0"/>
                <w:sz w:val="21"/>
                <w:szCs w:val="21"/>
                <w:u w:val="none"/>
                <w:lang w:val="en-US" w:eastAsia="zh-CN" w:bidi="ar"/>
              </w:rPr>
              <w:t>1</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楷体" w:cs="Times New Roman"/>
                <w:i w:val="0"/>
                <w:iCs w:val="0"/>
                <w:color w:val="000000"/>
                <w:kern w:val="2"/>
                <w:sz w:val="21"/>
                <w:szCs w:val="21"/>
                <w:highlight w:val="none"/>
                <w:u w:val="none"/>
                <w:lang w:val="en-US" w:eastAsia="zh-CN" w:bidi="ar-SA"/>
              </w:rPr>
            </w:pPr>
            <w:r>
              <w:rPr>
                <w:rFonts w:hint="default" w:ascii="Times New Roman" w:hAnsi="Times New Roman" w:eastAsia="楷体" w:cs="Times New Roman"/>
                <w:i w:val="0"/>
                <w:iCs w:val="0"/>
                <w:color w:val="000000"/>
                <w:kern w:val="0"/>
                <w:sz w:val="21"/>
                <w:szCs w:val="21"/>
                <w:u w:val="none"/>
                <w:lang w:val="en-US" w:eastAsia="zh-CN" w:bidi="ar"/>
              </w:rPr>
              <w:t>TH-50-4.5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3" w:hRule="atLeast"/>
          <w:jc w:val="cent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楷体" w:cs="Times New Roman"/>
                <w:i w:val="0"/>
                <w:iCs w:val="0"/>
                <w:color w:val="000000"/>
                <w:sz w:val="21"/>
                <w:szCs w:val="21"/>
                <w:highlight w:val="none"/>
                <w:u w:val="none"/>
              </w:rPr>
            </w:pPr>
            <w:r>
              <w:rPr>
                <w:rFonts w:hint="default" w:ascii="Times New Roman" w:hAnsi="Times New Roman" w:eastAsia="楷体" w:cs="Times New Roman"/>
                <w:i w:val="0"/>
                <w:iCs w:val="0"/>
                <w:color w:val="000000"/>
                <w:kern w:val="0"/>
                <w:sz w:val="21"/>
                <w:szCs w:val="21"/>
                <w:u w:val="none"/>
                <w:lang w:val="en-US" w:eastAsia="zh-CN" w:bidi="ar"/>
              </w:rPr>
              <w:t>0044</w:t>
            </w:r>
          </w:p>
        </w:tc>
        <w:tc>
          <w:tcPr>
            <w:tcW w:w="2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楷体" w:cs="Times New Roman"/>
                <w:i w:val="0"/>
                <w:iCs w:val="0"/>
                <w:color w:val="000000"/>
                <w:kern w:val="2"/>
                <w:sz w:val="21"/>
                <w:szCs w:val="21"/>
                <w:highlight w:val="none"/>
                <w:u w:val="none"/>
                <w:lang w:val="en-US" w:eastAsia="zh-CN" w:bidi="ar-SA"/>
              </w:rPr>
            </w:pPr>
            <w:r>
              <w:rPr>
                <w:rFonts w:hint="default" w:ascii="Times New Roman" w:hAnsi="Times New Roman" w:eastAsia="楷体" w:cs="Times New Roman"/>
                <w:i w:val="0"/>
                <w:iCs w:val="0"/>
                <w:color w:val="000000"/>
                <w:kern w:val="0"/>
                <w:sz w:val="21"/>
                <w:szCs w:val="21"/>
                <w:u w:val="none"/>
                <w:lang w:val="en-US" w:eastAsia="zh-CN" w:bidi="ar"/>
              </w:rPr>
              <w:t>井式球化退火炉-2</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楷体" w:cs="Times New Roman"/>
                <w:i w:val="0"/>
                <w:iCs w:val="0"/>
                <w:color w:val="000000"/>
                <w:kern w:val="2"/>
                <w:sz w:val="21"/>
                <w:szCs w:val="21"/>
                <w:highlight w:val="none"/>
                <w:u w:val="none"/>
                <w:lang w:val="en-US" w:eastAsia="zh-CN" w:bidi="ar-SA"/>
              </w:rPr>
            </w:pPr>
            <w:r>
              <w:rPr>
                <w:rFonts w:hint="default" w:ascii="Times New Roman" w:hAnsi="Times New Roman" w:eastAsia="楷体" w:cs="Times New Roman"/>
                <w:i w:val="0"/>
                <w:iCs w:val="0"/>
                <w:color w:val="000000"/>
                <w:kern w:val="0"/>
                <w:sz w:val="21"/>
                <w:szCs w:val="21"/>
                <w:u w:val="none"/>
                <w:lang w:val="en-US" w:eastAsia="zh-CN" w:bidi="ar"/>
              </w:rPr>
              <w:t>12件料退火炉</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楷体" w:cs="Times New Roman"/>
                <w:i w:val="0"/>
                <w:iCs w:val="0"/>
                <w:color w:val="000000"/>
                <w:kern w:val="2"/>
                <w:sz w:val="21"/>
                <w:szCs w:val="21"/>
                <w:highlight w:val="none"/>
                <w:u w:val="none"/>
                <w:lang w:val="en-US" w:eastAsia="zh-CN" w:bidi="ar-SA"/>
              </w:rPr>
            </w:pPr>
            <w:r>
              <w:rPr>
                <w:rFonts w:hint="default" w:ascii="Times New Roman" w:hAnsi="Times New Roman" w:eastAsia="楷体" w:cs="Times New Roman"/>
                <w:i w:val="0"/>
                <w:iCs w:val="0"/>
                <w:color w:val="000000"/>
                <w:kern w:val="0"/>
                <w:sz w:val="21"/>
                <w:szCs w:val="21"/>
                <w:u w:val="none"/>
                <w:lang w:val="en-US" w:eastAsia="zh-CN" w:bidi="ar"/>
              </w:rPr>
              <w:t>620</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楷体" w:cs="Times New Roman"/>
                <w:i w:val="0"/>
                <w:iCs w:val="0"/>
                <w:color w:val="000000"/>
                <w:kern w:val="2"/>
                <w:sz w:val="21"/>
                <w:szCs w:val="21"/>
                <w:highlight w:val="none"/>
                <w:u w:val="none"/>
                <w:lang w:val="en-US" w:eastAsia="zh-CN" w:bidi="ar-SA"/>
              </w:rPr>
            </w:pPr>
            <w:r>
              <w:rPr>
                <w:rFonts w:hint="default" w:ascii="Times New Roman" w:hAnsi="Times New Roman" w:eastAsia="楷体" w:cs="Times New Roman"/>
                <w:i w:val="0"/>
                <w:iCs w:val="0"/>
                <w:color w:val="000000"/>
                <w:kern w:val="0"/>
                <w:sz w:val="21"/>
                <w:szCs w:val="21"/>
                <w:u w:val="none"/>
                <w:lang w:val="en-US" w:eastAsia="zh-CN" w:bidi="ar"/>
              </w:rPr>
              <w:t>1</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楷体" w:cs="Times New Roman"/>
                <w:i w:val="0"/>
                <w:iCs w:val="0"/>
                <w:color w:val="000000"/>
                <w:kern w:val="2"/>
                <w:sz w:val="21"/>
                <w:szCs w:val="21"/>
                <w:highlight w:val="none"/>
                <w:u w:val="none"/>
                <w:lang w:val="en-US" w:eastAsia="zh-CN" w:bidi="ar-SA"/>
              </w:rPr>
            </w:pPr>
            <w:r>
              <w:rPr>
                <w:rFonts w:hint="default" w:ascii="Times New Roman" w:hAnsi="Times New Roman" w:eastAsia="楷体" w:cs="Times New Roman"/>
                <w:i w:val="0"/>
                <w:iCs w:val="0"/>
                <w:color w:val="000000"/>
                <w:kern w:val="0"/>
                <w:sz w:val="21"/>
                <w:szCs w:val="21"/>
                <w:u w:val="none"/>
                <w:lang w:val="en-US" w:eastAsia="zh-CN" w:bidi="ar"/>
              </w:rPr>
              <w:t>SBZ-37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3" w:hRule="atLeast"/>
          <w:jc w:val="cent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楷体" w:cs="Times New Roman"/>
                <w:i w:val="0"/>
                <w:iCs w:val="0"/>
                <w:color w:val="000000"/>
                <w:sz w:val="21"/>
                <w:szCs w:val="21"/>
                <w:highlight w:val="none"/>
                <w:u w:val="none"/>
              </w:rPr>
            </w:pPr>
            <w:r>
              <w:rPr>
                <w:rFonts w:hint="default" w:ascii="Times New Roman" w:hAnsi="Times New Roman" w:eastAsia="楷体" w:cs="Times New Roman"/>
                <w:i w:val="0"/>
                <w:iCs w:val="0"/>
                <w:color w:val="000000"/>
                <w:kern w:val="0"/>
                <w:sz w:val="21"/>
                <w:szCs w:val="21"/>
                <w:u w:val="none"/>
                <w:lang w:val="en-US" w:eastAsia="zh-CN" w:bidi="ar"/>
              </w:rPr>
              <w:t>0045</w:t>
            </w:r>
          </w:p>
        </w:tc>
        <w:tc>
          <w:tcPr>
            <w:tcW w:w="2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楷体" w:cs="Times New Roman"/>
                <w:i w:val="0"/>
                <w:iCs w:val="0"/>
                <w:color w:val="000000"/>
                <w:kern w:val="2"/>
                <w:sz w:val="21"/>
                <w:szCs w:val="21"/>
                <w:highlight w:val="none"/>
                <w:u w:val="none"/>
                <w:lang w:val="en-US" w:eastAsia="zh-CN" w:bidi="ar-SA"/>
              </w:rPr>
            </w:pPr>
            <w:r>
              <w:rPr>
                <w:rFonts w:hint="default" w:ascii="Times New Roman" w:hAnsi="Times New Roman" w:eastAsia="楷体" w:cs="Times New Roman"/>
                <w:i w:val="0"/>
                <w:iCs w:val="0"/>
                <w:color w:val="000000"/>
                <w:kern w:val="0"/>
                <w:sz w:val="21"/>
                <w:szCs w:val="21"/>
                <w:u w:val="none"/>
                <w:lang w:val="en-US" w:eastAsia="zh-CN" w:bidi="ar"/>
              </w:rPr>
              <w:t>井式球化退火炉-1</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楷体" w:cs="Times New Roman"/>
                <w:i w:val="0"/>
                <w:iCs w:val="0"/>
                <w:color w:val="000000"/>
                <w:kern w:val="2"/>
                <w:sz w:val="21"/>
                <w:szCs w:val="21"/>
                <w:highlight w:val="none"/>
                <w:u w:val="none"/>
                <w:lang w:val="en-US" w:eastAsia="zh-CN" w:bidi="ar-SA"/>
              </w:rPr>
            </w:pPr>
            <w:r>
              <w:rPr>
                <w:rFonts w:hint="default" w:ascii="Times New Roman" w:hAnsi="Times New Roman" w:eastAsia="楷体" w:cs="Times New Roman"/>
                <w:i w:val="0"/>
                <w:iCs w:val="0"/>
                <w:color w:val="000000"/>
                <w:kern w:val="0"/>
                <w:sz w:val="21"/>
                <w:szCs w:val="21"/>
                <w:u w:val="none"/>
                <w:lang w:val="en-US" w:eastAsia="zh-CN" w:bidi="ar"/>
              </w:rPr>
              <w:t>12件料退火炉</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楷体" w:cs="Times New Roman"/>
                <w:i w:val="0"/>
                <w:iCs w:val="0"/>
                <w:color w:val="000000"/>
                <w:kern w:val="2"/>
                <w:sz w:val="21"/>
                <w:szCs w:val="21"/>
                <w:highlight w:val="none"/>
                <w:u w:val="none"/>
                <w:lang w:val="en-US" w:eastAsia="zh-CN" w:bidi="ar-SA"/>
              </w:rPr>
            </w:pPr>
            <w:r>
              <w:rPr>
                <w:rFonts w:hint="default" w:ascii="Times New Roman" w:hAnsi="Times New Roman" w:eastAsia="楷体" w:cs="Times New Roman"/>
                <w:i w:val="0"/>
                <w:iCs w:val="0"/>
                <w:color w:val="000000"/>
                <w:kern w:val="0"/>
                <w:sz w:val="21"/>
                <w:szCs w:val="21"/>
                <w:u w:val="none"/>
                <w:lang w:val="en-US" w:eastAsia="zh-CN" w:bidi="ar"/>
              </w:rPr>
              <w:t>620</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楷体" w:cs="Times New Roman"/>
                <w:i w:val="0"/>
                <w:iCs w:val="0"/>
                <w:color w:val="000000"/>
                <w:kern w:val="2"/>
                <w:sz w:val="21"/>
                <w:szCs w:val="21"/>
                <w:highlight w:val="none"/>
                <w:u w:val="none"/>
                <w:lang w:val="en-US" w:eastAsia="zh-CN" w:bidi="ar-SA"/>
              </w:rPr>
            </w:pPr>
            <w:r>
              <w:rPr>
                <w:rFonts w:hint="default" w:ascii="Times New Roman" w:hAnsi="Times New Roman" w:eastAsia="楷体" w:cs="Times New Roman"/>
                <w:i w:val="0"/>
                <w:iCs w:val="0"/>
                <w:color w:val="000000"/>
                <w:kern w:val="0"/>
                <w:sz w:val="21"/>
                <w:szCs w:val="21"/>
                <w:u w:val="none"/>
                <w:lang w:val="en-US" w:eastAsia="zh-CN" w:bidi="ar"/>
              </w:rPr>
              <w:t>1</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楷体" w:cs="Times New Roman"/>
                <w:i w:val="0"/>
                <w:iCs w:val="0"/>
                <w:color w:val="000000"/>
                <w:kern w:val="2"/>
                <w:sz w:val="21"/>
                <w:szCs w:val="21"/>
                <w:highlight w:val="none"/>
                <w:u w:val="none"/>
                <w:lang w:val="en-US" w:eastAsia="zh-CN" w:bidi="ar-SA"/>
              </w:rPr>
            </w:pPr>
            <w:r>
              <w:rPr>
                <w:rFonts w:hint="default" w:ascii="Times New Roman" w:hAnsi="Times New Roman" w:eastAsia="楷体" w:cs="Times New Roman"/>
                <w:i w:val="0"/>
                <w:iCs w:val="0"/>
                <w:color w:val="000000"/>
                <w:kern w:val="0"/>
                <w:sz w:val="21"/>
                <w:szCs w:val="21"/>
                <w:u w:val="none"/>
                <w:lang w:val="en-US" w:eastAsia="zh-CN" w:bidi="ar"/>
              </w:rPr>
              <w:t>SBZ-45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3" w:hRule="atLeast"/>
          <w:jc w:val="cent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楷体" w:cs="Times New Roman"/>
                <w:i w:val="0"/>
                <w:iCs w:val="0"/>
                <w:color w:val="000000"/>
                <w:sz w:val="21"/>
                <w:szCs w:val="21"/>
                <w:highlight w:val="none"/>
                <w:u w:val="none"/>
              </w:rPr>
            </w:pPr>
            <w:r>
              <w:rPr>
                <w:rFonts w:hint="default" w:ascii="Times New Roman" w:hAnsi="Times New Roman" w:eastAsia="楷体" w:cs="Times New Roman"/>
                <w:i w:val="0"/>
                <w:iCs w:val="0"/>
                <w:color w:val="000000"/>
                <w:kern w:val="0"/>
                <w:sz w:val="21"/>
                <w:szCs w:val="21"/>
                <w:u w:val="none"/>
                <w:lang w:val="en-US" w:eastAsia="zh-CN" w:bidi="ar"/>
              </w:rPr>
              <w:t>0046</w:t>
            </w:r>
          </w:p>
        </w:tc>
        <w:tc>
          <w:tcPr>
            <w:tcW w:w="2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楷体" w:cs="Times New Roman"/>
                <w:i w:val="0"/>
                <w:iCs w:val="0"/>
                <w:color w:val="000000"/>
                <w:kern w:val="2"/>
                <w:sz w:val="21"/>
                <w:szCs w:val="21"/>
                <w:highlight w:val="none"/>
                <w:u w:val="none"/>
                <w:lang w:val="en-US" w:eastAsia="zh-CN" w:bidi="ar-SA"/>
              </w:rPr>
            </w:pPr>
            <w:r>
              <w:rPr>
                <w:rFonts w:hint="default" w:ascii="Times New Roman" w:hAnsi="Times New Roman" w:eastAsia="楷体" w:cs="Times New Roman"/>
                <w:i w:val="0"/>
                <w:iCs w:val="0"/>
                <w:color w:val="000000"/>
                <w:kern w:val="0"/>
                <w:sz w:val="21"/>
                <w:szCs w:val="21"/>
                <w:u w:val="none"/>
                <w:lang w:val="en-US" w:eastAsia="zh-CN" w:bidi="ar"/>
              </w:rPr>
              <w:t>产品抛丸清理机</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default" w:ascii="Times New Roman" w:hAnsi="Times New Roman" w:eastAsia="楷体" w:cs="Times New Roman"/>
                <w:i w:val="0"/>
                <w:iCs w:val="0"/>
                <w:color w:val="000000"/>
                <w:kern w:val="2"/>
                <w:sz w:val="21"/>
                <w:szCs w:val="21"/>
                <w:highlight w:val="none"/>
                <w:u w:val="none"/>
                <w:lang w:val="en-US" w:eastAsia="zh-CN" w:bidi="ar-SA"/>
              </w:rPr>
            </w:pP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楷体" w:cs="Times New Roman"/>
                <w:i w:val="0"/>
                <w:iCs w:val="0"/>
                <w:color w:val="000000"/>
                <w:kern w:val="2"/>
                <w:sz w:val="21"/>
                <w:szCs w:val="21"/>
                <w:highlight w:val="none"/>
                <w:u w:val="none"/>
                <w:lang w:val="en-US" w:eastAsia="zh-CN" w:bidi="ar-SA"/>
              </w:rPr>
            </w:pPr>
            <w:r>
              <w:rPr>
                <w:rFonts w:hint="default" w:ascii="Times New Roman" w:hAnsi="Times New Roman" w:eastAsia="楷体" w:cs="Times New Roman"/>
                <w:i w:val="0"/>
                <w:iCs w:val="0"/>
                <w:color w:val="000000"/>
                <w:kern w:val="0"/>
                <w:sz w:val="21"/>
                <w:szCs w:val="21"/>
                <w:u w:val="none"/>
                <w:lang w:val="en-US" w:eastAsia="zh-CN" w:bidi="ar"/>
              </w:rPr>
              <w:t>18.5</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楷体" w:cs="Times New Roman"/>
                <w:i w:val="0"/>
                <w:iCs w:val="0"/>
                <w:color w:val="000000"/>
                <w:kern w:val="2"/>
                <w:sz w:val="21"/>
                <w:szCs w:val="21"/>
                <w:highlight w:val="none"/>
                <w:u w:val="none"/>
                <w:lang w:val="en-US" w:eastAsia="zh-CN" w:bidi="ar-SA"/>
              </w:rPr>
            </w:pPr>
            <w:r>
              <w:rPr>
                <w:rFonts w:hint="default" w:ascii="Times New Roman" w:hAnsi="Times New Roman" w:eastAsia="楷体" w:cs="Times New Roman"/>
                <w:i w:val="0"/>
                <w:iCs w:val="0"/>
                <w:color w:val="000000"/>
                <w:kern w:val="0"/>
                <w:sz w:val="21"/>
                <w:szCs w:val="21"/>
                <w:u w:val="none"/>
                <w:lang w:val="en-US" w:eastAsia="zh-CN" w:bidi="ar"/>
              </w:rPr>
              <w:t>1</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default" w:ascii="Times New Roman" w:hAnsi="Times New Roman" w:eastAsia="楷体" w:cs="Times New Roman"/>
                <w:i w:val="0"/>
                <w:iCs w:val="0"/>
                <w:color w:val="000000"/>
                <w:kern w:val="2"/>
                <w:sz w:val="21"/>
                <w:szCs w:val="21"/>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3" w:hRule="atLeast"/>
          <w:jc w:val="cent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楷体" w:cs="Times New Roman"/>
                <w:i w:val="0"/>
                <w:iCs w:val="0"/>
                <w:color w:val="000000"/>
                <w:sz w:val="21"/>
                <w:szCs w:val="21"/>
                <w:highlight w:val="none"/>
                <w:u w:val="none"/>
              </w:rPr>
            </w:pPr>
            <w:r>
              <w:rPr>
                <w:rFonts w:hint="default" w:ascii="Times New Roman" w:hAnsi="Times New Roman" w:eastAsia="楷体" w:cs="Times New Roman"/>
                <w:i w:val="0"/>
                <w:iCs w:val="0"/>
                <w:color w:val="000000"/>
                <w:kern w:val="0"/>
                <w:sz w:val="21"/>
                <w:szCs w:val="21"/>
                <w:u w:val="none"/>
                <w:lang w:val="en-US" w:eastAsia="zh-CN" w:bidi="ar"/>
              </w:rPr>
              <w:t>0047</w:t>
            </w:r>
          </w:p>
        </w:tc>
        <w:tc>
          <w:tcPr>
            <w:tcW w:w="2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楷体" w:cs="Times New Roman"/>
                <w:i w:val="0"/>
                <w:iCs w:val="0"/>
                <w:color w:val="000000"/>
                <w:kern w:val="2"/>
                <w:sz w:val="21"/>
                <w:szCs w:val="21"/>
                <w:highlight w:val="none"/>
                <w:u w:val="none"/>
                <w:lang w:val="en-US" w:eastAsia="zh-CN" w:bidi="ar-SA"/>
              </w:rPr>
            </w:pPr>
            <w:r>
              <w:rPr>
                <w:rFonts w:hint="default" w:ascii="Times New Roman" w:hAnsi="Times New Roman" w:eastAsia="楷体" w:cs="Times New Roman"/>
                <w:i w:val="0"/>
                <w:iCs w:val="0"/>
                <w:color w:val="000000"/>
                <w:kern w:val="0"/>
                <w:sz w:val="21"/>
                <w:szCs w:val="21"/>
                <w:u w:val="none"/>
                <w:lang w:val="en-US" w:eastAsia="zh-CN" w:bidi="ar"/>
              </w:rPr>
              <w:t>试验机1台</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default" w:ascii="Times New Roman" w:hAnsi="Times New Roman" w:eastAsia="楷体" w:cs="Times New Roman"/>
                <w:i w:val="0"/>
                <w:iCs w:val="0"/>
                <w:color w:val="000000"/>
                <w:kern w:val="2"/>
                <w:sz w:val="21"/>
                <w:szCs w:val="21"/>
                <w:highlight w:val="none"/>
                <w:u w:val="none"/>
                <w:lang w:val="en-US" w:eastAsia="zh-CN" w:bidi="ar-SA"/>
              </w:rPr>
            </w:pP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default" w:ascii="Times New Roman" w:hAnsi="Times New Roman" w:eastAsia="楷体" w:cs="Times New Roman"/>
                <w:i w:val="0"/>
                <w:iCs w:val="0"/>
                <w:color w:val="000000"/>
                <w:kern w:val="2"/>
                <w:sz w:val="21"/>
                <w:szCs w:val="21"/>
                <w:highlight w:val="none"/>
                <w:u w:val="none"/>
                <w:lang w:val="en-US" w:eastAsia="zh-CN" w:bidi="ar-SA"/>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楷体" w:cs="Times New Roman"/>
                <w:i w:val="0"/>
                <w:iCs w:val="0"/>
                <w:color w:val="000000"/>
                <w:kern w:val="2"/>
                <w:sz w:val="21"/>
                <w:szCs w:val="21"/>
                <w:highlight w:val="none"/>
                <w:u w:val="none"/>
                <w:lang w:val="en-US" w:eastAsia="zh-CN" w:bidi="ar-SA"/>
              </w:rPr>
            </w:pPr>
            <w:r>
              <w:rPr>
                <w:rFonts w:hint="default" w:ascii="Times New Roman" w:hAnsi="Times New Roman" w:eastAsia="楷体" w:cs="Times New Roman"/>
                <w:i w:val="0"/>
                <w:iCs w:val="0"/>
                <w:color w:val="000000"/>
                <w:kern w:val="0"/>
                <w:sz w:val="21"/>
                <w:szCs w:val="21"/>
                <w:u w:val="none"/>
                <w:lang w:val="en-US" w:eastAsia="zh-CN" w:bidi="ar"/>
              </w:rPr>
              <w:t>1</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default" w:ascii="Times New Roman" w:hAnsi="Times New Roman" w:eastAsia="楷体" w:cs="Times New Roman"/>
                <w:i w:val="0"/>
                <w:iCs w:val="0"/>
                <w:color w:val="000000"/>
                <w:kern w:val="2"/>
                <w:sz w:val="21"/>
                <w:szCs w:val="21"/>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3" w:hRule="atLeast"/>
          <w:jc w:val="cent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楷体" w:cs="Times New Roman"/>
                <w:i w:val="0"/>
                <w:iCs w:val="0"/>
                <w:color w:val="000000"/>
                <w:sz w:val="21"/>
                <w:szCs w:val="21"/>
                <w:highlight w:val="none"/>
                <w:u w:val="none"/>
              </w:rPr>
            </w:pPr>
            <w:r>
              <w:rPr>
                <w:rFonts w:hint="default" w:ascii="Times New Roman" w:hAnsi="Times New Roman" w:eastAsia="楷体" w:cs="Times New Roman"/>
                <w:i w:val="0"/>
                <w:iCs w:val="0"/>
                <w:color w:val="000000"/>
                <w:kern w:val="0"/>
                <w:sz w:val="21"/>
                <w:szCs w:val="21"/>
                <w:u w:val="none"/>
                <w:lang w:val="en-US" w:eastAsia="zh-CN" w:bidi="ar"/>
              </w:rPr>
              <w:t>0048</w:t>
            </w:r>
          </w:p>
        </w:tc>
        <w:tc>
          <w:tcPr>
            <w:tcW w:w="2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楷体" w:cs="Times New Roman"/>
                <w:i w:val="0"/>
                <w:iCs w:val="0"/>
                <w:color w:val="000000"/>
                <w:kern w:val="2"/>
                <w:sz w:val="21"/>
                <w:szCs w:val="21"/>
                <w:highlight w:val="none"/>
                <w:u w:val="none"/>
                <w:lang w:val="en-US" w:eastAsia="zh-CN" w:bidi="ar-SA"/>
              </w:rPr>
            </w:pPr>
            <w:r>
              <w:rPr>
                <w:rFonts w:hint="default" w:ascii="Times New Roman" w:hAnsi="Times New Roman" w:eastAsia="楷体" w:cs="Times New Roman"/>
                <w:i w:val="0"/>
                <w:iCs w:val="0"/>
                <w:color w:val="000000"/>
                <w:kern w:val="0"/>
                <w:sz w:val="21"/>
                <w:szCs w:val="21"/>
                <w:u w:val="none"/>
                <w:lang w:val="en-US" w:eastAsia="zh-CN" w:bidi="ar"/>
              </w:rPr>
              <w:t>油烟废气治理设备</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楷体" w:cs="Times New Roman"/>
                <w:i w:val="0"/>
                <w:iCs w:val="0"/>
                <w:color w:val="000000"/>
                <w:kern w:val="2"/>
                <w:sz w:val="21"/>
                <w:szCs w:val="21"/>
                <w:highlight w:val="none"/>
                <w:u w:val="none"/>
                <w:lang w:val="en-US" w:eastAsia="zh-CN" w:bidi="ar-SA"/>
              </w:rPr>
            </w:pPr>
            <w:r>
              <w:rPr>
                <w:rFonts w:hint="default" w:ascii="Times New Roman" w:hAnsi="Times New Roman" w:eastAsia="楷体" w:cs="Times New Roman"/>
                <w:i w:val="0"/>
                <w:iCs w:val="0"/>
                <w:color w:val="000000"/>
                <w:kern w:val="0"/>
                <w:sz w:val="21"/>
                <w:szCs w:val="21"/>
                <w:u w:val="none"/>
                <w:lang w:val="en-US" w:eastAsia="zh-CN" w:bidi="ar"/>
              </w:rPr>
              <w:t>4-72</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楷体" w:cs="Times New Roman"/>
                <w:i w:val="0"/>
                <w:iCs w:val="0"/>
                <w:color w:val="000000"/>
                <w:kern w:val="2"/>
                <w:sz w:val="21"/>
                <w:szCs w:val="21"/>
                <w:highlight w:val="none"/>
                <w:u w:val="none"/>
                <w:lang w:val="en-US" w:eastAsia="zh-CN" w:bidi="ar-SA"/>
              </w:rPr>
            </w:pPr>
            <w:r>
              <w:rPr>
                <w:rFonts w:hint="default" w:ascii="Times New Roman" w:hAnsi="Times New Roman" w:eastAsia="楷体" w:cs="Times New Roman"/>
                <w:i w:val="0"/>
                <w:iCs w:val="0"/>
                <w:color w:val="000000"/>
                <w:kern w:val="0"/>
                <w:sz w:val="21"/>
                <w:szCs w:val="21"/>
                <w:u w:val="none"/>
                <w:lang w:val="en-US" w:eastAsia="zh-CN" w:bidi="ar"/>
              </w:rPr>
              <w:t>15</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楷体" w:cs="Times New Roman"/>
                <w:i w:val="0"/>
                <w:iCs w:val="0"/>
                <w:color w:val="000000"/>
                <w:kern w:val="2"/>
                <w:sz w:val="21"/>
                <w:szCs w:val="21"/>
                <w:highlight w:val="none"/>
                <w:u w:val="none"/>
                <w:lang w:val="en-US" w:eastAsia="zh-CN" w:bidi="ar-SA"/>
              </w:rPr>
            </w:pPr>
            <w:r>
              <w:rPr>
                <w:rFonts w:hint="default" w:ascii="Times New Roman" w:hAnsi="Times New Roman" w:eastAsia="楷体" w:cs="Times New Roman"/>
                <w:i w:val="0"/>
                <w:iCs w:val="0"/>
                <w:color w:val="000000"/>
                <w:kern w:val="0"/>
                <w:sz w:val="21"/>
                <w:szCs w:val="21"/>
                <w:u w:val="none"/>
                <w:lang w:val="en-US" w:eastAsia="zh-CN" w:bidi="ar"/>
              </w:rPr>
              <w:t>4</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楷体" w:cs="Times New Roman"/>
                <w:i w:val="0"/>
                <w:iCs w:val="0"/>
                <w:color w:val="000000"/>
                <w:kern w:val="2"/>
                <w:sz w:val="21"/>
                <w:szCs w:val="21"/>
                <w:highlight w:val="none"/>
                <w:u w:val="none"/>
                <w:lang w:val="en-US" w:eastAsia="zh-CN" w:bidi="ar-SA"/>
              </w:rPr>
            </w:pPr>
            <w:r>
              <w:rPr>
                <w:rFonts w:hint="default" w:ascii="Times New Roman" w:hAnsi="Times New Roman" w:eastAsia="楷体" w:cs="Times New Roman"/>
                <w:i w:val="0"/>
                <w:iCs w:val="0"/>
                <w:color w:val="000000"/>
                <w:kern w:val="0"/>
                <w:sz w:val="21"/>
                <w:szCs w:val="21"/>
                <w:u w:val="none"/>
                <w:lang w:val="en-US" w:eastAsia="zh-CN" w:bidi="ar"/>
              </w:rPr>
              <w:t>YE2-150L-4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3" w:hRule="atLeast"/>
          <w:jc w:val="cent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楷体" w:cs="Times New Roman"/>
                <w:i w:val="0"/>
                <w:iCs w:val="0"/>
                <w:color w:val="000000"/>
                <w:sz w:val="21"/>
                <w:szCs w:val="21"/>
                <w:highlight w:val="none"/>
                <w:u w:val="none"/>
              </w:rPr>
            </w:pPr>
            <w:r>
              <w:rPr>
                <w:rFonts w:hint="default" w:ascii="Times New Roman" w:hAnsi="Times New Roman" w:eastAsia="楷体" w:cs="Times New Roman"/>
                <w:i w:val="0"/>
                <w:iCs w:val="0"/>
                <w:color w:val="000000"/>
                <w:kern w:val="0"/>
                <w:sz w:val="21"/>
                <w:szCs w:val="21"/>
                <w:u w:val="none"/>
                <w:lang w:val="en-US" w:eastAsia="zh-CN" w:bidi="ar"/>
              </w:rPr>
              <w:t>0050</w:t>
            </w:r>
          </w:p>
        </w:tc>
        <w:tc>
          <w:tcPr>
            <w:tcW w:w="2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楷体" w:cs="Times New Roman"/>
                <w:i w:val="0"/>
                <w:iCs w:val="0"/>
                <w:color w:val="000000"/>
                <w:kern w:val="2"/>
                <w:sz w:val="21"/>
                <w:szCs w:val="21"/>
                <w:highlight w:val="none"/>
                <w:u w:val="none"/>
                <w:lang w:val="en-US" w:eastAsia="zh-CN" w:bidi="ar-SA"/>
              </w:rPr>
            </w:pPr>
            <w:r>
              <w:rPr>
                <w:rFonts w:hint="default" w:ascii="Times New Roman" w:hAnsi="Times New Roman" w:eastAsia="楷体" w:cs="Times New Roman"/>
                <w:i w:val="0"/>
                <w:iCs w:val="0"/>
                <w:color w:val="000000"/>
                <w:kern w:val="0"/>
                <w:sz w:val="21"/>
                <w:szCs w:val="21"/>
                <w:u w:val="none"/>
                <w:lang w:val="en-US" w:eastAsia="zh-CN" w:bidi="ar"/>
              </w:rPr>
              <w:t>全自动脱油机</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default" w:ascii="Times New Roman" w:hAnsi="Times New Roman" w:eastAsia="楷体" w:cs="Times New Roman"/>
                <w:i w:val="0"/>
                <w:iCs w:val="0"/>
                <w:color w:val="000000"/>
                <w:kern w:val="2"/>
                <w:sz w:val="21"/>
                <w:szCs w:val="21"/>
                <w:highlight w:val="none"/>
                <w:u w:val="none"/>
                <w:lang w:val="en-US" w:eastAsia="zh-CN" w:bidi="ar-SA"/>
              </w:rPr>
            </w:pP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楷体" w:cs="Times New Roman"/>
                <w:i w:val="0"/>
                <w:iCs w:val="0"/>
                <w:color w:val="000000"/>
                <w:kern w:val="2"/>
                <w:sz w:val="21"/>
                <w:szCs w:val="21"/>
                <w:highlight w:val="none"/>
                <w:u w:val="none"/>
                <w:lang w:val="en-US" w:eastAsia="zh-CN" w:bidi="ar-SA"/>
              </w:rPr>
            </w:pPr>
            <w:r>
              <w:rPr>
                <w:rFonts w:hint="default" w:ascii="Times New Roman" w:hAnsi="Times New Roman" w:eastAsia="楷体" w:cs="Times New Roman"/>
                <w:i w:val="0"/>
                <w:iCs w:val="0"/>
                <w:color w:val="000000"/>
                <w:kern w:val="0"/>
                <w:sz w:val="21"/>
                <w:szCs w:val="21"/>
                <w:u w:val="none"/>
                <w:lang w:val="en-US" w:eastAsia="zh-CN" w:bidi="ar"/>
              </w:rPr>
              <w:t>7.5 KW</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楷体" w:cs="Times New Roman"/>
                <w:i w:val="0"/>
                <w:iCs w:val="0"/>
                <w:color w:val="000000"/>
                <w:kern w:val="2"/>
                <w:sz w:val="21"/>
                <w:szCs w:val="21"/>
                <w:highlight w:val="none"/>
                <w:u w:val="none"/>
                <w:lang w:val="en-US" w:eastAsia="zh-CN" w:bidi="ar-SA"/>
              </w:rPr>
            </w:pPr>
            <w:r>
              <w:rPr>
                <w:rFonts w:hint="default" w:ascii="Times New Roman" w:hAnsi="Times New Roman" w:eastAsia="楷体" w:cs="Times New Roman"/>
                <w:i w:val="0"/>
                <w:iCs w:val="0"/>
                <w:color w:val="000000"/>
                <w:kern w:val="0"/>
                <w:sz w:val="21"/>
                <w:szCs w:val="21"/>
                <w:u w:val="none"/>
                <w:lang w:val="en-US" w:eastAsia="zh-CN" w:bidi="ar"/>
              </w:rPr>
              <w:t>7</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楷体" w:cs="Times New Roman"/>
                <w:i w:val="0"/>
                <w:iCs w:val="0"/>
                <w:color w:val="000000"/>
                <w:kern w:val="2"/>
                <w:sz w:val="21"/>
                <w:szCs w:val="21"/>
                <w:highlight w:val="none"/>
                <w:u w:val="none"/>
                <w:lang w:val="en-US" w:eastAsia="zh-CN" w:bidi="ar-SA"/>
              </w:rPr>
            </w:pPr>
            <w:r>
              <w:rPr>
                <w:rFonts w:hint="default" w:ascii="Times New Roman" w:hAnsi="Times New Roman" w:eastAsia="楷体" w:cs="Times New Roman"/>
                <w:i w:val="0"/>
                <w:iCs w:val="0"/>
                <w:color w:val="000000"/>
                <w:kern w:val="0"/>
                <w:sz w:val="21"/>
                <w:szCs w:val="21"/>
                <w:u w:val="none"/>
                <w:lang w:val="en-US" w:eastAsia="zh-CN" w:bidi="ar"/>
              </w:rPr>
              <w:t>YEF-160M-6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3" w:hRule="atLeast"/>
          <w:jc w:val="cent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楷体" w:cs="Times New Roman"/>
                <w:i w:val="0"/>
                <w:iCs w:val="0"/>
                <w:color w:val="000000"/>
                <w:sz w:val="21"/>
                <w:szCs w:val="21"/>
                <w:highlight w:val="none"/>
                <w:u w:val="none"/>
              </w:rPr>
            </w:pPr>
            <w:r>
              <w:rPr>
                <w:rFonts w:hint="default" w:ascii="Times New Roman" w:hAnsi="Times New Roman" w:eastAsia="楷体" w:cs="Times New Roman"/>
                <w:i w:val="0"/>
                <w:iCs w:val="0"/>
                <w:color w:val="000000"/>
                <w:kern w:val="0"/>
                <w:sz w:val="21"/>
                <w:szCs w:val="21"/>
                <w:u w:val="none"/>
                <w:lang w:val="en-US" w:eastAsia="zh-CN" w:bidi="ar"/>
              </w:rPr>
              <w:t>0051</w:t>
            </w:r>
          </w:p>
        </w:tc>
        <w:tc>
          <w:tcPr>
            <w:tcW w:w="2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楷体" w:cs="Times New Roman"/>
                <w:i w:val="0"/>
                <w:iCs w:val="0"/>
                <w:color w:val="000000"/>
                <w:kern w:val="2"/>
                <w:sz w:val="21"/>
                <w:szCs w:val="21"/>
                <w:highlight w:val="none"/>
                <w:u w:val="none"/>
                <w:lang w:val="en-US" w:eastAsia="zh-CN" w:bidi="ar-SA"/>
              </w:rPr>
            </w:pPr>
            <w:r>
              <w:rPr>
                <w:rFonts w:hint="default" w:ascii="Times New Roman" w:hAnsi="Times New Roman" w:eastAsia="楷体" w:cs="Times New Roman"/>
                <w:i w:val="0"/>
                <w:iCs w:val="0"/>
                <w:color w:val="000000"/>
                <w:kern w:val="0"/>
                <w:sz w:val="21"/>
                <w:szCs w:val="21"/>
                <w:u w:val="none"/>
                <w:lang w:val="en-US" w:eastAsia="zh-CN" w:bidi="ar"/>
              </w:rPr>
              <w:t>淘油机2套</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default" w:ascii="Times New Roman" w:hAnsi="Times New Roman" w:eastAsia="楷体" w:cs="Times New Roman"/>
                <w:i w:val="0"/>
                <w:iCs w:val="0"/>
                <w:color w:val="000000"/>
                <w:kern w:val="2"/>
                <w:sz w:val="21"/>
                <w:szCs w:val="21"/>
                <w:highlight w:val="none"/>
                <w:u w:val="none"/>
                <w:lang w:val="en-US" w:eastAsia="zh-CN" w:bidi="ar-SA"/>
              </w:rPr>
            </w:pP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楷体" w:cs="Times New Roman"/>
                <w:i w:val="0"/>
                <w:iCs w:val="0"/>
                <w:color w:val="000000"/>
                <w:kern w:val="2"/>
                <w:sz w:val="21"/>
                <w:szCs w:val="21"/>
                <w:highlight w:val="none"/>
                <w:u w:val="none"/>
                <w:lang w:val="en-US" w:eastAsia="zh-CN" w:bidi="ar-SA"/>
              </w:rPr>
            </w:pPr>
            <w:r>
              <w:rPr>
                <w:rFonts w:hint="default" w:ascii="Times New Roman" w:hAnsi="Times New Roman" w:eastAsia="楷体" w:cs="Times New Roman"/>
                <w:i w:val="0"/>
                <w:iCs w:val="0"/>
                <w:color w:val="000000"/>
                <w:kern w:val="0"/>
                <w:sz w:val="21"/>
                <w:szCs w:val="21"/>
                <w:u w:val="none"/>
                <w:lang w:val="en-US" w:eastAsia="zh-CN" w:bidi="ar"/>
              </w:rPr>
              <w:t>7.5 KW</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楷体" w:cs="Times New Roman"/>
                <w:i w:val="0"/>
                <w:iCs w:val="0"/>
                <w:color w:val="000000"/>
                <w:kern w:val="2"/>
                <w:sz w:val="21"/>
                <w:szCs w:val="21"/>
                <w:highlight w:val="none"/>
                <w:u w:val="none"/>
                <w:lang w:val="en-US" w:eastAsia="zh-CN" w:bidi="ar-SA"/>
              </w:rPr>
            </w:pPr>
            <w:r>
              <w:rPr>
                <w:rFonts w:hint="default" w:ascii="Times New Roman" w:hAnsi="Times New Roman" w:eastAsia="楷体" w:cs="Times New Roman"/>
                <w:i w:val="0"/>
                <w:iCs w:val="0"/>
                <w:color w:val="000000"/>
                <w:kern w:val="0"/>
                <w:sz w:val="21"/>
                <w:szCs w:val="21"/>
                <w:u w:val="none"/>
                <w:lang w:val="en-US" w:eastAsia="zh-CN" w:bidi="ar"/>
              </w:rPr>
              <w:t>1</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楷体" w:cs="Times New Roman"/>
                <w:i w:val="0"/>
                <w:iCs w:val="0"/>
                <w:color w:val="000000"/>
                <w:kern w:val="2"/>
                <w:sz w:val="21"/>
                <w:szCs w:val="21"/>
                <w:highlight w:val="none"/>
                <w:u w:val="none"/>
                <w:lang w:val="en-US" w:eastAsia="zh-CN" w:bidi="ar-SA"/>
              </w:rPr>
            </w:pPr>
            <w:r>
              <w:rPr>
                <w:rFonts w:hint="default" w:ascii="Times New Roman" w:hAnsi="Times New Roman" w:eastAsia="楷体" w:cs="Times New Roman"/>
                <w:i w:val="0"/>
                <w:iCs w:val="0"/>
                <w:color w:val="000000"/>
                <w:kern w:val="0"/>
                <w:sz w:val="21"/>
                <w:szCs w:val="21"/>
                <w:u w:val="none"/>
                <w:lang w:val="en-US" w:eastAsia="zh-CN" w:bidi="ar"/>
              </w:rPr>
              <w:t>YEF-160M-6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3" w:hRule="atLeast"/>
          <w:jc w:val="cent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楷体" w:cs="Times New Roman"/>
                <w:i w:val="0"/>
                <w:iCs w:val="0"/>
                <w:color w:val="000000"/>
                <w:sz w:val="21"/>
                <w:szCs w:val="21"/>
                <w:highlight w:val="none"/>
                <w:u w:val="none"/>
              </w:rPr>
            </w:pPr>
            <w:r>
              <w:rPr>
                <w:rFonts w:hint="default" w:ascii="Times New Roman" w:hAnsi="Times New Roman" w:eastAsia="楷体" w:cs="Times New Roman"/>
                <w:i w:val="0"/>
                <w:iCs w:val="0"/>
                <w:color w:val="000000"/>
                <w:kern w:val="0"/>
                <w:sz w:val="21"/>
                <w:szCs w:val="21"/>
                <w:u w:val="none"/>
                <w:lang w:val="en-US" w:eastAsia="zh-CN" w:bidi="ar"/>
              </w:rPr>
              <w:t>0052</w:t>
            </w:r>
          </w:p>
        </w:tc>
        <w:tc>
          <w:tcPr>
            <w:tcW w:w="2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楷体" w:cs="Times New Roman"/>
                <w:i w:val="0"/>
                <w:iCs w:val="0"/>
                <w:color w:val="000000"/>
                <w:kern w:val="2"/>
                <w:sz w:val="21"/>
                <w:szCs w:val="21"/>
                <w:highlight w:val="none"/>
                <w:u w:val="none"/>
                <w:lang w:val="en-US" w:eastAsia="zh-CN" w:bidi="ar-SA"/>
              </w:rPr>
            </w:pPr>
            <w:r>
              <w:rPr>
                <w:rFonts w:hint="default" w:ascii="Times New Roman" w:hAnsi="Times New Roman" w:eastAsia="楷体" w:cs="Times New Roman"/>
                <w:i w:val="0"/>
                <w:iCs w:val="0"/>
                <w:color w:val="000000"/>
                <w:kern w:val="0"/>
                <w:sz w:val="21"/>
                <w:szCs w:val="21"/>
                <w:u w:val="none"/>
                <w:lang w:val="en-US" w:eastAsia="zh-CN" w:bidi="ar"/>
              </w:rPr>
              <w:t>制氮机一台</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default" w:ascii="Times New Roman" w:hAnsi="Times New Roman" w:eastAsia="楷体" w:cs="Times New Roman"/>
                <w:i w:val="0"/>
                <w:iCs w:val="0"/>
                <w:color w:val="000000"/>
                <w:kern w:val="2"/>
                <w:sz w:val="21"/>
                <w:szCs w:val="21"/>
                <w:highlight w:val="none"/>
                <w:u w:val="none"/>
                <w:lang w:val="en-US" w:eastAsia="zh-CN" w:bidi="ar-SA"/>
              </w:rPr>
            </w:pP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楷体" w:cs="Times New Roman"/>
                <w:i w:val="0"/>
                <w:iCs w:val="0"/>
                <w:color w:val="000000"/>
                <w:kern w:val="2"/>
                <w:sz w:val="21"/>
                <w:szCs w:val="21"/>
                <w:highlight w:val="none"/>
                <w:u w:val="none"/>
                <w:lang w:val="en-US" w:eastAsia="zh-CN" w:bidi="ar-SA"/>
              </w:rPr>
            </w:pPr>
            <w:r>
              <w:rPr>
                <w:rFonts w:hint="default" w:ascii="Times New Roman" w:hAnsi="Times New Roman" w:eastAsia="楷体" w:cs="Times New Roman"/>
                <w:i w:val="0"/>
                <w:iCs w:val="0"/>
                <w:color w:val="000000"/>
                <w:kern w:val="0"/>
                <w:sz w:val="21"/>
                <w:szCs w:val="21"/>
                <w:u w:val="none"/>
                <w:lang w:val="en-US" w:eastAsia="zh-CN" w:bidi="ar"/>
              </w:rPr>
              <w:t>37</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楷体" w:cs="Times New Roman"/>
                <w:i w:val="0"/>
                <w:iCs w:val="0"/>
                <w:color w:val="000000"/>
                <w:kern w:val="2"/>
                <w:sz w:val="21"/>
                <w:szCs w:val="21"/>
                <w:highlight w:val="none"/>
                <w:u w:val="none"/>
                <w:lang w:val="en-US" w:eastAsia="zh-CN" w:bidi="ar-SA"/>
              </w:rPr>
            </w:pPr>
            <w:r>
              <w:rPr>
                <w:rFonts w:hint="default" w:ascii="Times New Roman" w:hAnsi="Times New Roman" w:eastAsia="楷体" w:cs="Times New Roman"/>
                <w:i w:val="0"/>
                <w:iCs w:val="0"/>
                <w:color w:val="000000"/>
                <w:kern w:val="0"/>
                <w:sz w:val="21"/>
                <w:szCs w:val="21"/>
                <w:u w:val="none"/>
                <w:lang w:val="en-US" w:eastAsia="zh-CN" w:bidi="ar"/>
              </w:rPr>
              <w:t>1</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楷体" w:cs="Times New Roman"/>
                <w:i w:val="0"/>
                <w:iCs w:val="0"/>
                <w:color w:val="000000"/>
                <w:kern w:val="2"/>
                <w:sz w:val="21"/>
                <w:szCs w:val="21"/>
                <w:highlight w:val="none"/>
                <w:u w:val="none"/>
                <w:lang w:val="en-US" w:eastAsia="zh-CN" w:bidi="ar-SA"/>
              </w:rPr>
            </w:pPr>
            <w:r>
              <w:rPr>
                <w:rFonts w:hint="default" w:ascii="Times New Roman" w:hAnsi="Times New Roman" w:eastAsia="楷体" w:cs="Times New Roman"/>
                <w:i w:val="0"/>
                <w:iCs w:val="0"/>
                <w:color w:val="000000"/>
                <w:kern w:val="0"/>
                <w:sz w:val="21"/>
                <w:szCs w:val="21"/>
                <w:u w:val="none"/>
                <w:lang w:val="en-US" w:eastAsia="zh-CN" w:bidi="ar"/>
              </w:rPr>
              <w:t>YKQ180LI-2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3" w:hRule="atLeast"/>
          <w:jc w:val="cent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楷体" w:cs="Times New Roman"/>
                <w:i w:val="0"/>
                <w:iCs w:val="0"/>
                <w:color w:val="000000"/>
                <w:sz w:val="21"/>
                <w:szCs w:val="21"/>
                <w:highlight w:val="none"/>
                <w:u w:val="none"/>
              </w:rPr>
            </w:pPr>
            <w:r>
              <w:rPr>
                <w:rFonts w:hint="default" w:ascii="Times New Roman" w:hAnsi="Times New Roman" w:eastAsia="楷体" w:cs="Times New Roman"/>
                <w:i w:val="0"/>
                <w:iCs w:val="0"/>
                <w:color w:val="000000"/>
                <w:kern w:val="0"/>
                <w:sz w:val="21"/>
                <w:szCs w:val="21"/>
                <w:u w:val="none"/>
                <w:lang w:val="en-US" w:eastAsia="zh-CN" w:bidi="ar"/>
              </w:rPr>
              <w:t>0064</w:t>
            </w:r>
          </w:p>
        </w:tc>
        <w:tc>
          <w:tcPr>
            <w:tcW w:w="2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楷体" w:cs="Times New Roman"/>
                <w:i w:val="0"/>
                <w:iCs w:val="0"/>
                <w:color w:val="000000"/>
                <w:kern w:val="2"/>
                <w:sz w:val="21"/>
                <w:szCs w:val="21"/>
                <w:highlight w:val="none"/>
                <w:u w:val="none"/>
                <w:lang w:val="en-US" w:eastAsia="zh-CN" w:bidi="ar-SA"/>
              </w:rPr>
            </w:pPr>
            <w:r>
              <w:rPr>
                <w:rFonts w:hint="default" w:ascii="Times New Roman" w:hAnsi="Times New Roman" w:eastAsia="楷体" w:cs="Times New Roman"/>
                <w:i w:val="0"/>
                <w:iCs w:val="0"/>
                <w:color w:val="000000"/>
                <w:kern w:val="0"/>
                <w:sz w:val="21"/>
                <w:szCs w:val="21"/>
                <w:u w:val="none"/>
                <w:lang w:val="en-US" w:eastAsia="zh-CN" w:bidi="ar"/>
              </w:rPr>
              <w:t>闭式冷却塔</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楷体" w:cs="Times New Roman"/>
                <w:i w:val="0"/>
                <w:iCs w:val="0"/>
                <w:color w:val="000000"/>
                <w:kern w:val="2"/>
                <w:sz w:val="21"/>
                <w:szCs w:val="21"/>
                <w:highlight w:val="none"/>
                <w:u w:val="none"/>
                <w:lang w:val="en-US" w:eastAsia="zh-CN" w:bidi="ar-SA"/>
              </w:rPr>
            </w:pPr>
            <w:r>
              <w:rPr>
                <w:rFonts w:hint="default" w:ascii="Times New Roman" w:hAnsi="Times New Roman" w:eastAsia="楷体" w:cs="Times New Roman"/>
                <w:i w:val="0"/>
                <w:iCs w:val="0"/>
                <w:color w:val="000000"/>
                <w:kern w:val="0"/>
                <w:sz w:val="21"/>
                <w:szCs w:val="21"/>
                <w:u w:val="none"/>
                <w:lang w:val="en-US" w:eastAsia="zh-CN" w:bidi="ar"/>
              </w:rPr>
              <w:t>DFN20T</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楷体" w:cs="Times New Roman"/>
                <w:i w:val="0"/>
                <w:iCs w:val="0"/>
                <w:color w:val="000000"/>
                <w:kern w:val="2"/>
                <w:sz w:val="21"/>
                <w:szCs w:val="21"/>
                <w:highlight w:val="none"/>
                <w:u w:val="none"/>
                <w:lang w:val="en-US" w:eastAsia="zh-CN" w:bidi="ar-SA"/>
              </w:rPr>
            </w:pPr>
            <w:r>
              <w:rPr>
                <w:rFonts w:hint="default" w:ascii="Times New Roman" w:hAnsi="Times New Roman" w:eastAsia="楷体" w:cs="Times New Roman"/>
                <w:i w:val="0"/>
                <w:iCs w:val="0"/>
                <w:color w:val="000000"/>
                <w:kern w:val="0"/>
                <w:sz w:val="21"/>
                <w:szCs w:val="21"/>
                <w:u w:val="none"/>
                <w:lang w:val="en-US" w:eastAsia="zh-CN" w:bidi="ar"/>
              </w:rPr>
              <w:t>2.5 KW</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楷体" w:cs="Times New Roman"/>
                <w:i w:val="0"/>
                <w:iCs w:val="0"/>
                <w:color w:val="000000"/>
                <w:kern w:val="2"/>
                <w:sz w:val="21"/>
                <w:szCs w:val="21"/>
                <w:highlight w:val="none"/>
                <w:u w:val="none"/>
                <w:lang w:val="en-US" w:eastAsia="zh-CN" w:bidi="ar-SA"/>
              </w:rPr>
            </w:pPr>
            <w:r>
              <w:rPr>
                <w:rFonts w:hint="default" w:ascii="Times New Roman" w:hAnsi="Times New Roman" w:eastAsia="楷体" w:cs="Times New Roman"/>
                <w:i w:val="0"/>
                <w:iCs w:val="0"/>
                <w:color w:val="000000"/>
                <w:kern w:val="0"/>
                <w:sz w:val="21"/>
                <w:szCs w:val="21"/>
                <w:u w:val="none"/>
                <w:lang w:val="en-US" w:eastAsia="zh-CN" w:bidi="ar"/>
              </w:rPr>
              <w:t>4</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楷体" w:cs="Times New Roman"/>
                <w:i w:val="0"/>
                <w:iCs w:val="0"/>
                <w:color w:val="000000"/>
                <w:kern w:val="2"/>
                <w:sz w:val="21"/>
                <w:szCs w:val="21"/>
                <w:highlight w:val="none"/>
                <w:u w:val="none"/>
                <w:lang w:val="en-US" w:eastAsia="zh-CN" w:bidi="ar-SA"/>
              </w:rPr>
            </w:pPr>
            <w:r>
              <w:rPr>
                <w:rFonts w:hint="default" w:ascii="Times New Roman" w:hAnsi="Times New Roman" w:eastAsia="楷体" w:cs="Times New Roman"/>
                <w:i w:val="0"/>
                <w:iCs w:val="0"/>
                <w:color w:val="000000"/>
                <w:kern w:val="0"/>
                <w:sz w:val="21"/>
                <w:szCs w:val="21"/>
                <w:u w:val="none"/>
                <w:lang w:val="en-US" w:eastAsia="zh-CN" w:bidi="ar"/>
              </w:rPr>
              <w:t>YE3-80MR</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3" w:hRule="atLeast"/>
          <w:jc w:val="cent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楷体" w:cs="Times New Roman"/>
                <w:i w:val="0"/>
                <w:iCs w:val="0"/>
                <w:color w:val="000000"/>
                <w:kern w:val="0"/>
                <w:sz w:val="21"/>
                <w:szCs w:val="21"/>
                <w:u w:val="none"/>
                <w:lang w:val="en-US" w:eastAsia="zh-CN" w:bidi="ar"/>
              </w:rPr>
            </w:pPr>
            <w:r>
              <w:rPr>
                <w:rFonts w:hint="default" w:ascii="Times New Roman" w:hAnsi="Times New Roman" w:eastAsia="楷体" w:cs="Times New Roman"/>
                <w:i w:val="0"/>
                <w:iCs w:val="0"/>
                <w:color w:val="000000"/>
                <w:kern w:val="0"/>
                <w:sz w:val="21"/>
                <w:szCs w:val="21"/>
                <w:u w:val="none"/>
                <w:lang w:val="en-US" w:eastAsia="zh-CN" w:bidi="ar"/>
              </w:rPr>
              <w:t>00</w:t>
            </w:r>
            <w:r>
              <w:rPr>
                <w:rFonts w:hint="eastAsia" w:ascii="Times New Roman" w:hAnsi="Times New Roman" w:eastAsia="楷体" w:cs="Times New Roman"/>
                <w:i w:val="0"/>
                <w:iCs w:val="0"/>
                <w:color w:val="000000"/>
                <w:kern w:val="0"/>
                <w:sz w:val="21"/>
                <w:szCs w:val="21"/>
                <w:u w:val="none"/>
                <w:lang w:val="en-US" w:eastAsia="zh-CN" w:bidi="ar"/>
              </w:rPr>
              <w:t>65</w:t>
            </w:r>
          </w:p>
        </w:tc>
        <w:tc>
          <w:tcPr>
            <w:tcW w:w="2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楷体" w:cs="Times New Roman"/>
                <w:i w:val="0"/>
                <w:iCs w:val="0"/>
                <w:color w:val="000000"/>
                <w:kern w:val="0"/>
                <w:sz w:val="21"/>
                <w:szCs w:val="21"/>
                <w:u w:val="none"/>
                <w:lang w:val="en-US" w:eastAsia="zh-CN" w:bidi="ar"/>
              </w:rPr>
            </w:pPr>
            <w:r>
              <w:rPr>
                <w:rFonts w:hint="default" w:ascii="Times New Roman" w:hAnsi="Times New Roman" w:eastAsia="楷体" w:cs="Times New Roman"/>
                <w:i w:val="0"/>
                <w:iCs w:val="0"/>
                <w:color w:val="000000"/>
                <w:kern w:val="0"/>
                <w:sz w:val="21"/>
                <w:szCs w:val="21"/>
                <w:u w:val="none"/>
                <w:lang w:val="en-US" w:eastAsia="zh-CN" w:bidi="ar"/>
              </w:rPr>
              <w:t>电力变压器</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楷体" w:cs="Times New Roman"/>
                <w:i w:val="0"/>
                <w:iCs w:val="0"/>
                <w:color w:val="000000"/>
                <w:kern w:val="2"/>
                <w:sz w:val="21"/>
                <w:szCs w:val="21"/>
                <w:highlight w:val="none"/>
                <w:u w:val="none"/>
                <w:lang w:val="en-US" w:eastAsia="zh-CN" w:bidi="ar-SA"/>
              </w:rPr>
            </w:pPr>
            <w:r>
              <w:rPr>
                <w:rFonts w:hint="default" w:ascii="Times New Roman" w:hAnsi="Times New Roman" w:eastAsia="楷体" w:cs="Times New Roman"/>
                <w:i w:val="0"/>
                <w:iCs w:val="0"/>
                <w:color w:val="000000"/>
                <w:kern w:val="0"/>
                <w:sz w:val="21"/>
                <w:szCs w:val="21"/>
                <w:u w:val="none"/>
                <w:lang w:val="en-US" w:eastAsia="zh-CN" w:bidi="ar"/>
              </w:rPr>
              <w:t>S11-M-1250/10</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楷体" w:cs="Times New Roman"/>
                <w:i w:val="0"/>
                <w:iCs w:val="0"/>
                <w:color w:val="000000"/>
                <w:kern w:val="0"/>
                <w:sz w:val="21"/>
                <w:szCs w:val="21"/>
                <w:u w:val="none"/>
                <w:lang w:val="en-US" w:eastAsia="zh-CN" w:bidi="ar"/>
              </w:rPr>
            </w:pPr>
            <w:r>
              <w:rPr>
                <w:rFonts w:hint="default" w:ascii="Times New Roman" w:hAnsi="Times New Roman" w:eastAsia="楷体" w:cs="Times New Roman"/>
                <w:i w:val="0"/>
                <w:iCs w:val="0"/>
                <w:color w:val="000000"/>
                <w:kern w:val="0"/>
                <w:sz w:val="21"/>
                <w:szCs w:val="21"/>
                <w:u w:val="none"/>
                <w:lang w:val="en-US" w:eastAsia="zh-CN" w:bidi="ar"/>
              </w:rPr>
              <w:t>1250</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楷体" w:cs="Times New Roman"/>
                <w:i w:val="0"/>
                <w:iCs w:val="0"/>
                <w:color w:val="000000"/>
                <w:kern w:val="2"/>
                <w:sz w:val="21"/>
                <w:szCs w:val="21"/>
                <w:highlight w:val="none"/>
                <w:u w:val="none"/>
                <w:lang w:val="en-US" w:eastAsia="zh-CN" w:bidi="ar-SA"/>
              </w:rPr>
            </w:pPr>
            <w:r>
              <w:rPr>
                <w:rFonts w:hint="default" w:ascii="Times New Roman" w:hAnsi="Times New Roman" w:eastAsia="楷体" w:cs="Times New Roman"/>
                <w:i w:val="0"/>
                <w:iCs w:val="0"/>
                <w:color w:val="000000"/>
                <w:kern w:val="0"/>
                <w:sz w:val="21"/>
                <w:szCs w:val="21"/>
                <w:u w:val="none"/>
                <w:lang w:val="en-US" w:eastAsia="zh-CN" w:bidi="ar"/>
              </w:rPr>
              <w:t>1</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楷体" w:cs="Times New Roman"/>
                <w:i w:val="0"/>
                <w:iCs w:val="0"/>
                <w:color w:val="000000"/>
                <w:kern w:val="2"/>
                <w:sz w:val="21"/>
                <w:szCs w:val="21"/>
                <w:highlight w:val="none"/>
                <w:u w:val="none"/>
                <w:lang w:val="en-US" w:eastAsia="zh-CN" w:bidi="ar-SA"/>
              </w:rPr>
            </w:pPr>
            <w:r>
              <w:rPr>
                <w:rFonts w:hint="default" w:ascii="Times New Roman" w:hAnsi="Times New Roman" w:eastAsia="楷体" w:cs="Times New Roman"/>
                <w:i w:val="0"/>
                <w:iCs w:val="0"/>
                <w:color w:val="000000"/>
                <w:kern w:val="0"/>
                <w:sz w:val="21"/>
                <w:szCs w:val="21"/>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3" w:hRule="atLeast"/>
          <w:jc w:val="cent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楷体" w:cs="Times New Roman"/>
                <w:i w:val="0"/>
                <w:iCs w:val="0"/>
                <w:color w:val="000000"/>
                <w:kern w:val="0"/>
                <w:sz w:val="21"/>
                <w:szCs w:val="21"/>
                <w:u w:val="none"/>
                <w:lang w:val="en-US" w:eastAsia="zh-CN" w:bidi="ar"/>
              </w:rPr>
            </w:pPr>
            <w:r>
              <w:rPr>
                <w:rFonts w:hint="default" w:ascii="Times New Roman" w:hAnsi="Times New Roman" w:eastAsia="楷体" w:cs="Times New Roman"/>
                <w:i w:val="0"/>
                <w:iCs w:val="0"/>
                <w:color w:val="000000"/>
                <w:kern w:val="0"/>
                <w:sz w:val="21"/>
                <w:szCs w:val="21"/>
                <w:u w:val="none"/>
                <w:lang w:val="en-US" w:eastAsia="zh-CN" w:bidi="ar"/>
              </w:rPr>
              <w:t>00</w:t>
            </w:r>
            <w:r>
              <w:rPr>
                <w:rFonts w:hint="eastAsia" w:ascii="Times New Roman" w:hAnsi="Times New Roman" w:eastAsia="楷体" w:cs="Times New Roman"/>
                <w:i w:val="0"/>
                <w:iCs w:val="0"/>
                <w:color w:val="000000"/>
                <w:kern w:val="0"/>
                <w:sz w:val="21"/>
                <w:szCs w:val="21"/>
                <w:u w:val="none"/>
                <w:lang w:val="en-US" w:eastAsia="zh-CN" w:bidi="ar"/>
              </w:rPr>
              <w:t>66</w:t>
            </w:r>
          </w:p>
        </w:tc>
        <w:tc>
          <w:tcPr>
            <w:tcW w:w="2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楷体" w:cs="Times New Roman"/>
                <w:i w:val="0"/>
                <w:iCs w:val="0"/>
                <w:color w:val="000000"/>
                <w:kern w:val="0"/>
                <w:sz w:val="21"/>
                <w:szCs w:val="21"/>
                <w:u w:val="none"/>
                <w:lang w:val="en-US" w:eastAsia="zh-CN" w:bidi="ar"/>
              </w:rPr>
            </w:pPr>
            <w:r>
              <w:rPr>
                <w:rFonts w:hint="default" w:ascii="Times New Roman" w:hAnsi="Times New Roman" w:eastAsia="楷体" w:cs="Times New Roman"/>
                <w:i w:val="0"/>
                <w:iCs w:val="0"/>
                <w:color w:val="000000"/>
                <w:kern w:val="0"/>
                <w:sz w:val="21"/>
                <w:szCs w:val="21"/>
                <w:u w:val="none"/>
                <w:lang w:val="en-US" w:eastAsia="zh-CN" w:bidi="ar"/>
              </w:rPr>
              <w:t>电力变压器</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楷体" w:cs="Times New Roman"/>
                <w:i w:val="0"/>
                <w:iCs w:val="0"/>
                <w:color w:val="000000"/>
                <w:kern w:val="2"/>
                <w:sz w:val="21"/>
                <w:szCs w:val="21"/>
                <w:highlight w:val="none"/>
                <w:u w:val="none"/>
                <w:lang w:val="en-US" w:eastAsia="zh-CN" w:bidi="ar-SA"/>
              </w:rPr>
            </w:pPr>
            <w:r>
              <w:rPr>
                <w:rFonts w:hint="default" w:ascii="Times New Roman" w:hAnsi="Times New Roman" w:eastAsia="楷体" w:cs="Times New Roman"/>
                <w:i w:val="0"/>
                <w:iCs w:val="0"/>
                <w:color w:val="000000"/>
                <w:kern w:val="0"/>
                <w:sz w:val="21"/>
                <w:szCs w:val="21"/>
                <w:u w:val="none"/>
                <w:lang w:val="en-US" w:eastAsia="zh-CN" w:bidi="ar"/>
              </w:rPr>
              <w:t>S11-M-630/10</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楷体" w:cs="Times New Roman"/>
                <w:i w:val="0"/>
                <w:iCs w:val="0"/>
                <w:color w:val="000000"/>
                <w:kern w:val="0"/>
                <w:sz w:val="21"/>
                <w:szCs w:val="21"/>
                <w:u w:val="none"/>
                <w:lang w:val="en-US" w:eastAsia="zh-CN" w:bidi="ar"/>
              </w:rPr>
            </w:pPr>
            <w:r>
              <w:rPr>
                <w:rFonts w:hint="default" w:ascii="Times New Roman" w:hAnsi="Times New Roman" w:eastAsia="楷体" w:cs="Times New Roman"/>
                <w:i w:val="0"/>
                <w:iCs w:val="0"/>
                <w:color w:val="000000"/>
                <w:kern w:val="0"/>
                <w:sz w:val="21"/>
                <w:szCs w:val="21"/>
                <w:u w:val="none"/>
                <w:lang w:val="en-US" w:eastAsia="zh-CN" w:bidi="ar"/>
              </w:rPr>
              <w:t>630</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楷体" w:cs="Times New Roman"/>
                <w:i w:val="0"/>
                <w:iCs w:val="0"/>
                <w:color w:val="000000"/>
                <w:kern w:val="2"/>
                <w:sz w:val="21"/>
                <w:szCs w:val="21"/>
                <w:highlight w:val="none"/>
                <w:u w:val="none"/>
                <w:lang w:val="en-US" w:eastAsia="zh-CN" w:bidi="ar-SA"/>
              </w:rPr>
            </w:pPr>
            <w:r>
              <w:rPr>
                <w:rFonts w:hint="default" w:ascii="Times New Roman" w:hAnsi="Times New Roman" w:eastAsia="楷体" w:cs="Times New Roman"/>
                <w:i w:val="0"/>
                <w:iCs w:val="0"/>
                <w:color w:val="000000"/>
                <w:kern w:val="0"/>
                <w:sz w:val="21"/>
                <w:szCs w:val="21"/>
                <w:u w:val="none"/>
                <w:lang w:val="en-US" w:eastAsia="zh-CN" w:bidi="ar"/>
              </w:rPr>
              <w:t>1</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firstLine="0" w:firstLineChars="0"/>
              <w:jc w:val="center"/>
              <w:textAlignment w:val="center"/>
              <w:rPr>
                <w:rFonts w:hint="default" w:ascii="Times New Roman" w:hAnsi="Times New Roman" w:eastAsia="楷体" w:cs="Times New Roman"/>
                <w:i w:val="0"/>
                <w:iCs w:val="0"/>
                <w:color w:val="000000"/>
                <w:kern w:val="2"/>
                <w:sz w:val="21"/>
                <w:szCs w:val="21"/>
                <w:highlight w:val="none"/>
                <w:u w:val="none"/>
                <w:lang w:val="en-US" w:eastAsia="zh-CN" w:bidi="ar-SA"/>
              </w:rPr>
            </w:pPr>
            <w:r>
              <w:rPr>
                <w:rFonts w:hint="default" w:ascii="Times New Roman" w:hAnsi="Times New Roman" w:eastAsia="楷体" w:cs="Times New Roman"/>
                <w:i w:val="0"/>
                <w:iCs w:val="0"/>
                <w:color w:val="000000"/>
                <w:kern w:val="0"/>
                <w:sz w:val="21"/>
                <w:szCs w:val="21"/>
                <w:u w:val="none"/>
                <w:lang w:val="en-US" w:eastAsia="zh-CN" w:bidi="ar"/>
              </w:rPr>
              <w:t>无</w:t>
            </w:r>
          </w:p>
        </w:tc>
      </w:tr>
    </w:tbl>
    <w:p>
      <w:pPr>
        <w:pStyle w:val="5"/>
        <w:ind w:firstLine="0" w:firstLineChars="0"/>
        <w:rPr>
          <w:rFonts w:hint="default" w:ascii="Times New Roman" w:hAnsi="Times New Roman" w:cs="Times New Roman"/>
          <w:b/>
          <w:szCs w:val="30"/>
        </w:rPr>
      </w:pPr>
      <w:r>
        <w:rPr>
          <w:rFonts w:hint="default" w:ascii="Times New Roman" w:hAnsi="Times New Roman" w:cs="Times New Roman"/>
          <w:b/>
          <w:szCs w:val="30"/>
        </w:rPr>
        <w:t>2.5 功能单位确定</w:t>
      </w:r>
      <w:bookmarkEnd w:id="57"/>
      <w:bookmarkEnd w:id="58"/>
    </w:p>
    <w:p>
      <w:pPr>
        <w:ind w:firstLine="560"/>
        <w:rPr>
          <w:rFonts w:hint="default" w:ascii="Times New Roman" w:hAnsi="Times New Roman" w:cs="Times New Roman"/>
          <w:szCs w:val="28"/>
        </w:rPr>
      </w:pPr>
      <w:r>
        <w:rPr>
          <w:rFonts w:hint="default" w:ascii="Times New Roman" w:hAnsi="Times New Roman" w:cs="Times New Roman"/>
          <w:szCs w:val="28"/>
        </w:rPr>
        <w:t>根据企业的产品情况，企业</w:t>
      </w:r>
      <w:r>
        <w:rPr>
          <w:rFonts w:hint="eastAsia" w:cs="Times New Roman"/>
          <w:szCs w:val="28"/>
          <w:lang w:val="en-US" w:eastAsia="zh-CN"/>
        </w:rPr>
        <w:t>本次评价</w:t>
      </w:r>
      <w:r>
        <w:rPr>
          <w:rFonts w:hint="default" w:ascii="Times New Roman" w:hAnsi="Times New Roman" w:cs="Times New Roman"/>
          <w:szCs w:val="28"/>
        </w:rPr>
        <w:t>产品</w:t>
      </w:r>
      <w:r>
        <w:rPr>
          <w:rFonts w:hint="default" w:ascii="Times New Roman" w:hAnsi="Times New Roman" w:cs="Times New Roman"/>
          <w:szCs w:val="28"/>
          <w:lang w:val="en-US" w:eastAsia="zh-CN"/>
        </w:rPr>
        <w:t>为</w:t>
      </w:r>
      <w:r>
        <w:rPr>
          <w:rFonts w:hint="eastAsia" w:cs="Times New Roman"/>
          <w:szCs w:val="28"/>
          <w:lang w:val="en-US" w:eastAsia="zh-CN"/>
        </w:rPr>
        <w:t>螺帽</w:t>
      </w:r>
      <w:r>
        <w:rPr>
          <w:rFonts w:hint="default" w:ascii="Times New Roman" w:hAnsi="Times New Roman" w:cs="Times New Roman"/>
          <w:szCs w:val="28"/>
        </w:rPr>
        <w:t>，</w:t>
      </w:r>
      <w:r>
        <w:rPr>
          <w:rFonts w:hint="eastAsia" w:cs="Times New Roman"/>
          <w:szCs w:val="28"/>
          <w:lang w:val="en-US" w:eastAsia="zh-CN"/>
        </w:rPr>
        <w:t>该</w:t>
      </w:r>
      <w:r>
        <w:rPr>
          <w:rFonts w:hint="default" w:ascii="Times New Roman" w:hAnsi="Times New Roman" w:cs="Times New Roman"/>
          <w:szCs w:val="28"/>
        </w:rPr>
        <w:t>种类产品由于</w:t>
      </w:r>
      <w:r>
        <w:rPr>
          <w:rFonts w:hint="eastAsia" w:cs="Times New Roman"/>
          <w:szCs w:val="28"/>
          <w:lang w:val="en-US" w:eastAsia="zh-CN"/>
        </w:rPr>
        <w:t>包装需求</w:t>
      </w:r>
      <w:r>
        <w:rPr>
          <w:rFonts w:hint="default" w:ascii="Times New Roman" w:hAnsi="Times New Roman" w:cs="Times New Roman"/>
          <w:szCs w:val="28"/>
        </w:rPr>
        <w:t>不同而重量不同，依据各类标准确定功能单位为：1吨</w:t>
      </w:r>
      <w:r>
        <w:rPr>
          <w:rFonts w:hint="eastAsia" w:cs="Times New Roman"/>
          <w:szCs w:val="28"/>
          <w:lang w:val="en-US" w:eastAsia="zh-CN"/>
        </w:rPr>
        <w:t>螺帽</w:t>
      </w:r>
      <w:r>
        <w:rPr>
          <w:rFonts w:hint="default" w:ascii="Times New Roman" w:hAnsi="Times New Roman" w:cs="Times New Roman"/>
          <w:szCs w:val="28"/>
        </w:rPr>
        <w:t>。</w:t>
      </w:r>
    </w:p>
    <w:p>
      <w:pPr>
        <w:pStyle w:val="5"/>
        <w:ind w:firstLine="0" w:firstLineChars="0"/>
        <w:rPr>
          <w:rFonts w:hint="default" w:ascii="Times New Roman" w:hAnsi="Times New Roman" w:cs="Times New Roman"/>
          <w:b/>
          <w:bCs w:val="0"/>
          <w:szCs w:val="30"/>
        </w:rPr>
      </w:pPr>
      <w:bookmarkStart w:id="59" w:name="_Toc32294"/>
      <w:bookmarkStart w:id="60" w:name="_Toc29442"/>
      <w:bookmarkStart w:id="61" w:name="_Toc18810"/>
      <w:bookmarkStart w:id="62" w:name="_Toc7435"/>
      <w:bookmarkStart w:id="63" w:name="_Toc73701030"/>
      <w:bookmarkStart w:id="64" w:name="_Toc6584"/>
      <w:r>
        <w:rPr>
          <w:rFonts w:hint="default" w:ascii="Times New Roman" w:hAnsi="Times New Roman" w:cs="Times New Roman"/>
          <w:b/>
          <w:bCs w:val="0"/>
          <w:szCs w:val="30"/>
        </w:rPr>
        <w:t>2.6 产品进程图</w:t>
      </w:r>
      <w:bookmarkEnd w:id="59"/>
      <w:bookmarkEnd w:id="60"/>
      <w:bookmarkEnd w:id="61"/>
      <w:bookmarkEnd w:id="62"/>
      <w:bookmarkEnd w:id="63"/>
      <w:bookmarkEnd w:id="64"/>
    </w:p>
    <w:p>
      <w:pPr>
        <w:ind w:firstLine="560"/>
        <w:jc w:val="left"/>
        <w:rPr>
          <w:rFonts w:hint="default" w:ascii="Times New Roman" w:hAnsi="Times New Roman" w:cs="Times New Roman"/>
        </w:rPr>
      </w:pPr>
      <w:r>
        <w:rPr>
          <w:rFonts w:hint="default" w:ascii="Times New Roman" w:hAnsi="Times New Roman" w:cs="Times New Roman"/>
        </w:rPr>
        <w:t>本次核查选取的评价方法为 B2B（Cradle to gate）即原材料生产-产品制造-分销至商业客户。本次核查范围包括从原材料生产、产品制造、产品分销给商业客户（运输）。本次核查内容为位于浙江省嘉兴市海盐县于城镇八字村</w:t>
      </w:r>
      <w:r>
        <w:rPr>
          <w:rFonts w:hint="eastAsia" w:cs="Times New Roman"/>
          <w:lang w:eastAsia="zh-CN"/>
        </w:rPr>
        <w:t>嘉兴金凌五金科技股份有限公司</w:t>
      </w:r>
      <w:r>
        <w:rPr>
          <w:rFonts w:hint="default" w:ascii="Times New Roman" w:hAnsi="Times New Roman" w:cs="Times New Roman"/>
        </w:rPr>
        <w:t>生产的</w:t>
      </w:r>
      <w:r>
        <w:rPr>
          <w:rFonts w:hint="eastAsia" w:cs="Times New Roman"/>
          <w:lang w:val="en-US" w:eastAsia="zh-CN"/>
        </w:rPr>
        <w:t>螺帽</w:t>
      </w:r>
      <w:r>
        <w:rPr>
          <w:rFonts w:hint="default" w:ascii="Times New Roman" w:hAnsi="Times New Roman" w:cs="Times New Roman"/>
        </w:rPr>
        <w:t>产品碳足迹温室气体排放量。具体核查排放源如下：</w:t>
      </w:r>
    </w:p>
    <w:p>
      <w:pPr>
        <w:ind w:firstLine="560"/>
        <w:jc w:val="left"/>
        <w:rPr>
          <w:rFonts w:hint="default" w:ascii="Times New Roman" w:hAnsi="Times New Roman" w:cs="Times New Roman"/>
        </w:rPr>
      </w:pPr>
      <w:r>
        <w:rPr>
          <w:rFonts w:hint="default" w:ascii="Times New Roman" w:hAnsi="Times New Roman" w:cs="Times New Roman"/>
        </w:rPr>
        <w:t>（1）温室气体排放-原材料生产部分：原材料隐含的排放，计算得出；</w:t>
      </w:r>
    </w:p>
    <w:p>
      <w:pPr>
        <w:ind w:firstLine="560"/>
        <w:jc w:val="left"/>
        <w:rPr>
          <w:rFonts w:hint="default" w:ascii="Times New Roman" w:hAnsi="Times New Roman" w:cs="Times New Roman"/>
        </w:rPr>
      </w:pPr>
      <w:r>
        <w:rPr>
          <w:rFonts w:hint="default" w:ascii="Times New Roman" w:hAnsi="Times New Roman" w:cs="Times New Roman"/>
        </w:rPr>
        <w:t>（2）温室气体排放-产品制造部分：实际生产过程排放，计算得出；</w:t>
      </w:r>
    </w:p>
    <w:p>
      <w:pPr>
        <w:ind w:firstLine="560"/>
        <w:jc w:val="left"/>
        <w:rPr>
          <w:rFonts w:hint="default" w:ascii="Times New Roman" w:hAnsi="Times New Roman" w:cs="Times New Roman"/>
        </w:rPr>
      </w:pPr>
      <w:r>
        <w:rPr>
          <w:rFonts w:hint="default" w:ascii="Times New Roman" w:hAnsi="Times New Roman" w:cs="Times New Roman"/>
        </w:rPr>
        <w:t>（3）温室气体排放-产品运输部分：铁路、汽车运输排放，计算得出。管道运输因无相关排放因子，所以在此不做排放量计算。</w:t>
      </w:r>
    </w:p>
    <w:p>
      <w:pPr>
        <w:ind w:firstLine="560"/>
        <w:rPr>
          <w:rFonts w:hint="default" w:ascii="Times New Roman" w:hAnsi="Times New Roman" w:cs="Times New Roman"/>
        </w:rPr>
      </w:pPr>
      <w:r>
        <w:rPr>
          <w:rFonts w:hint="default" w:ascii="Times New Roman" w:hAnsi="Times New Roman" w:cs="Times New Roman"/>
        </w:rPr>
        <w:br w:type="page"/>
      </w:r>
    </w:p>
    <w:p>
      <w:pPr>
        <w:pStyle w:val="4"/>
        <w:ind w:firstLine="0" w:firstLineChars="0"/>
        <w:rPr>
          <w:rFonts w:hint="default" w:ascii="Times New Roman" w:hAnsi="Times New Roman" w:eastAsia="黑体" w:cs="Times New Roman"/>
          <w:sz w:val="36"/>
          <w:szCs w:val="36"/>
        </w:rPr>
      </w:pPr>
      <w:bookmarkStart w:id="65" w:name="_Toc620"/>
      <w:bookmarkStart w:id="66" w:name="_Toc73701031"/>
      <w:bookmarkStart w:id="67" w:name="_Toc19257"/>
      <w:bookmarkStart w:id="68" w:name="_Toc4255"/>
      <w:bookmarkStart w:id="69" w:name="_Toc8947"/>
      <w:bookmarkStart w:id="70" w:name="_Toc14076"/>
      <w:r>
        <w:rPr>
          <w:rFonts w:hint="default" w:ascii="Times New Roman" w:hAnsi="Times New Roman" w:eastAsia="黑体" w:cs="Times New Roman"/>
          <w:sz w:val="36"/>
          <w:szCs w:val="36"/>
        </w:rPr>
        <w:t>3 边界系统规则</w:t>
      </w:r>
      <w:bookmarkEnd w:id="65"/>
      <w:bookmarkEnd w:id="66"/>
      <w:bookmarkEnd w:id="67"/>
      <w:bookmarkEnd w:id="68"/>
      <w:bookmarkEnd w:id="69"/>
      <w:bookmarkEnd w:id="70"/>
    </w:p>
    <w:p>
      <w:pPr>
        <w:ind w:firstLine="560"/>
        <w:rPr>
          <w:rFonts w:hint="default" w:ascii="Times New Roman" w:hAnsi="Times New Roman" w:cs="Times New Roman"/>
          <w:szCs w:val="28"/>
        </w:rPr>
      </w:pPr>
      <w:r>
        <w:rPr>
          <w:rFonts w:hint="default" w:ascii="Times New Roman" w:hAnsi="Times New Roman" w:cs="Times New Roman"/>
          <w:szCs w:val="28"/>
        </w:rPr>
        <w:t>根据 ISO 14025 所指定的某个相关产品类别规则，对产品进行碳足迹报告首先要对其生命周期范围即系统边界进行设定。系统边界的确定是碳足迹报告（生命周期评价）中的一个重要环节。主要规则：</w:t>
      </w:r>
    </w:p>
    <w:p>
      <w:pPr>
        <w:ind w:firstLine="560"/>
        <w:rPr>
          <w:rFonts w:hint="default" w:ascii="Times New Roman" w:hAnsi="Times New Roman" w:cs="Times New Roman"/>
          <w:szCs w:val="28"/>
        </w:rPr>
      </w:pPr>
      <w:r>
        <w:rPr>
          <w:rFonts w:hint="default" w:ascii="Times New Roman" w:hAnsi="Times New Roman" w:cs="Times New Roman"/>
          <w:szCs w:val="28"/>
        </w:rPr>
        <w:t>1、研究中必须包括产品生命周期中的主要工艺过程；</w:t>
      </w:r>
    </w:p>
    <w:p>
      <w:pPr>
        <w:ind w:firstLine="560"/>
        <w:rPr>
          <w:rFonts w:hint="default" w:ascii="Times New Roman" w:hAnsi="Times New Roman" w:cs="Times New Roman"/>
          <w:szCs w:val="28"/>
        </w:rPr>
      </w:pPr>
      <w:r>
        <w:rPr>
          <w:rFonts w:hint="default" w:ascii="Times New Roman" w:hAnsi="Times New Roman" w:cs="Times New Roman"/>
          <w:szCs w:val="28"/>
        </w:rPr>
        <w:t>2、对主要工艺过程能资源消耗及环境排放进行系统分析；</w:t>
      </w:r>
    </w:p>
    <w:p>
      <w:pPr>
        <w:ind w:firstLine="560"/>
        <w:rPr>
          <w:rFonts w:hint="default" w:ascii="Times New Roman" w:hAnsi="Times New Roman" w:cs="Times New Roman"/>
          <w:szCs w:val="28"/>
        </w:rPr>
      </w:pPr>
      <w:r>
        <w:rPr>
          <w:rFonts w:hint="default" w:ascii="Times New Roman" w:hAnsi="Times New Roman" w:cs="Times New Roman"/>
          <w:szCs w:val="28"/>
        </w:rPr>
        <w:t xml:space="preserve">3、依据主要原则，对一些不重要的环节可以忽略； </w:t>
      </w:r>
    </w:p>
    <w:p>
      <w:pPr>
        <w:ind w:firstLine="560"/>
        <w:rPr>
          <w:rFonts w:hint="default" w:ascii="Times New Roman" w:hAnsi="Times New Roman" w:cs="Times New Roman"/>
          <w:szCs w:val="28"/>
        </w:rPr>
      </w:pPr>
      <w:r>
        <w:rPr>
          <w:rFonts w:hint="default" w:ascii="Times New Roman" w:hAnsi="Times New Roman" w:cs="Times New Roman"/>
          <w:szCs w:val="28"/>
        </w:rPr>
        <w:t>4、依据分析过程适时重新修订系统边界。</w:t>
      </w:r>
    </w:p>
    <w:p>
      <w:pPr>
        <w:ind w:firstLine="560"/>
        <w:rPr>
          <w:rFonts w:hint="default" w:ascii="Times New Roman" w:hAnsi="Times New Roman" w:cs="Times New Roman"/>
        </w:rPr>
      </w:pPr>
      <w:r>
        <w:rPr>
          <w:rFonts w:hint="default" w:ascii="Times New Roman" w:hAnsi="Times New Roman" w:cs="Times New Roman"/>
        </w:rPr>
        <w:br w:type="page"/>
      </w:r>
    </w:p>
    <w:p>
      <w:pPr>
        <w:pStyle w:val="4"/>
        <w:ind w:firstLine="0" w:firstLineChars="0"/>
        <w:rPr>
          <w:rFonts w:hint="default" w:ascii="Times New Roman" w:hAnsi="Times New Roman" w:eastAsia="黑体" w:cs="Times New Roman"/>
          <w:sz w:val="36"/>
          <w:szCs w:val="36"/>
        </w:rPr>
      </w:pPr>
      <w:bookmarkStart w:id="71" w:name="_Toc147"/>
      <w:bookmarkStart w:id="72" w:name="_Toc4506"/>
      <w:bookmarkStart w:id="73" w:name="_Toc30902"/>
      <w:r>
        <w:rPr>
          <w:rFonts w:hint="default" w:ascii="Times New Roman" w:hAnsi="Times New Roman" w:eastAsia="黑体" w:cs="Times New Roman"/>
          <w:sz w:val="36"/>
          <w:szCs w:val="36"/>
        </w:rPr>
        <w:t>4 目的和范围确定</w:t>
      </w:r>
      <w:bookmarkEnd w:id="71"/>
      <w:bookmarkEnd w:id="72"/>
      <w:bookmarkEnd w:id="73"/>
    </w:p>
    <w:p>
      <w:pPr>
        <w:pStyle w:val="5"/>
        <w:ind w:firstLine="0" w:firstLineChars="0"/>
        <w:rPr>
          <w:rFonts w:hint="default" w:ascii="Times New Roman" w:hAnsi="Times New Roman" w:cs="Times New Roman"/>
          <w:b/>
          <w:bCs w:val="0"/>
          <w:szCs w:val="30"/>
        </w:rPr>
      </w:pPr>
      <w:bookmarkStart w:id="74" w:name="_Toc25044"/>
      <w:bookmarkStart w:id="75" w:name="_Toc2216"/>
      <w:bookmarkStart w:id="76" w:name="_Toc29545"/>
      <w:bookmarkStart w:id="77" w:name="_Toc28698"/>
      <w:bookmarkStart w:id="78" w:name="_Toc73701033"/>
      <w:bookmarkStart w:id="79" w:name="_Toc6827"/>
      <w:r>
        <w:rPr>
          <w:rFonts w:hint="default" w:ascii="Times New Roman" w:hAnsi="Times New Roman" w:cs="Times New Roman"/>
          <w:b/>
          <w:bCs w:val="0"/>
          <w:szCs w:val="30"/>
        </w:rPr>
        <w:t>4.1 评价目的</w:t>
      </w:r>
      <w:bookmarkEnd w:id="74"/>
      <w:bookmarkEnd w:id="75"/>
      <w:bookmarkEnd w:id="76"/>
      <w:bookmarkEnd w:id="77"/>
      <w:bookmarkEnd w:id="78"/>
      <w:bookmarkEnd w:id="79"/>
    </w:p>
    <w:p>
      <w:pPr>
        <w:ind w:firstLine="560"/>
        <w:rPr>
          <w:rFonts w:hint="default" w:ascii="Times New Roman" w:hAnsi="Times New Roman" w:cs="Times New Roman"/>
          <w:szCs w:val="28"/>
        </w:rPr>
      </w:pPr>
      <w:bookmarkStart w:id="80" w:name="_Toc73701034"/>
      <w:bookmarkStart w:id="81" w:name="_Toc7332"/>
      <w:r>
        <w:rPr>
          <w:rFonts w:hint="default" w:ascii="Times New Roman" w:hAnsi="Times New Roman" w:cs="Times New Roman"/>
          <w:szCs w:val="28"/>
        </w:rPr>
        <w:t>本报告的评价对象为企业的</w:t>
      </w:r>
      <w:r>
        <w:rPr>
          <w:rFonts w:hint="eastAsia" w:cs="Times New Roman"/>
          <w:szCs w:val="28"/>
          <w:lang w:val="en-US" w:eastAsia="zh-CN"/>
        </w:rPr>
        <w:t>螺帽</w:t>
      </w:r>
      <w:r>
        <w:rPr>
          <w:rFonts w:hint="default" w:ascii="Times New Roman" w:hAnsi="Times New Roman" w:cs="Times New Roman"/>
        </w:rPr>
        <w:t>产品</w:t>
      </w:r>
      <w:r>
        <w:rPr>
          <w:rFonts w:hint="default" w:ascii="Times New Roman" w:hAnsi="Times New Roman" w:cs="Times New Roman"/>
          <w:szCs w:val="28"/>
        </w:rPr>
        <w:t>，通过调查</w:t>
      </w:r>
      <w:r>
        <w:rPr>
          <w:rFonts w:hint="eastAsia" w:cs="Times New Roman"/>
          <w:lang w:val="en-US" w:eastAsia="zh-CN"/>
        </w:rPr>
        <w:t>螺帽</w:t>
      </w:r>
      <w:r>
        <w:rPr>
          <w:rFonts w:hint="default" w:ascii="Times New Roman" w:hAnsi="Times New Roman" w:cs="Times New Roman"/>
          <w:szCs w:val="28"/>
        </w:rPr>
        <w:t>的原料采购、产品生产、产品运输、产品使用到最终废弃处理的生命周期过程中各项消耗与排放等数据，量化分析</w:t>
      </w:r>
      <w:r>
        <w:rPr>
          <w:rFonts w:hint="eastAsia" w:cs="Times New Roman"/>
          <w:szCs w:val="28"/>
          <w:lang w:val="en-US" w:eastAsia="zh-CN"/>
        </w:rPr>
        <w:t>螺帽</w:t>
      </w:r>
      <w:r>
        <w:rPr>
          <w:rFonts w:hint="default" w:ascii="Times New Roman" w:hAnsi="Times New Roman" w:cs="Times New Roman"/>
          <w:szCs w:val="28"/>
        </w:rPr>
        <w:t>的环境影响，为产品绿色设计、工艺技术改进、产品环境声明和标识、市场营销等提供数据支持。</w:t>
      </w:r>
    </w:p>
    <w:p>
      <w:pPr>
        <w:pStyle w:val="5"/>
        <w:ind w:firstLine="0" w:firstLineChars="0"/>
        <w:rPr>
          <w:rFonts w:hint="default" w:ascii="Times New Roman" w:hAnsi="Times New Roman" w:cs="Times New Roman"/>
          <w:b/>
          <w:bCs w:val="0"/>
          <w:szCs w:val="30"/>
        </w:rPr>
      </w:pPr>
      <w:bookmarkStart w:id="82" w:name="_Toc19996"/>
      <w:bookmarkStart w:id="83" w:name="_Toc15232"/>
      <w:bookmarkStart w:id="84" w:name="_Toc27032"/>
      <w:bookmarkStart w:id="85" w:name="_Toc30931"/>
      <w:r>
        <w:rPr>
          <w:rFonts w:hint="default" w:ascii="Times New Roman" w:hAnsi="Times New Roman" w:cs="Times New Roman"/>
          <w:b/>
          <w:bCs w:val="0"/>
          <w:szCs w:val="30"/>
        </w:rPr>
        <w:t>4.2 评价范围</w:t>
      </w:r>
      <w:bookmarkEnd w:id="80"/>
      <w:bookmarkEnd w:id="81"/>
      <w:bookmarkEnd w:id="82"/>
      <w:bookmarkEnd w:id="83"/>
      <w:bookmarkEnd w:id="84"/>
      <w:bookmarkEnd w:id="85"/>
    </w:p>
    <w:p>
      <w:pPr>
        <w:ind w:firstLine="560"/>
        <w:rPr>
          <w:rFonts w:hint="default" w:ascii="Times New Roman" w:hAnsi="Times New Roman" w:cs="Times New Roman"/>
          <w:szCs w:val="28"/>
        </w:rPr>
      </w:pPr>
      <w:r>
        <w:rPr>
          <w:rFonts w:hint="default" w:ascii="Times New Roman" w:hAnsi="Times New Roman" w:cs="Times New Roman"/>
          <w:szCs w:val="28"/>
        </w:rPr>
        <w:t>本报告对</w:t>
      </w:r>
      <w:r>
        <w:rPr>
          <w:rFonts w:hint="eastAsia" w:cs="Times New Roman"/>
          <w:szCs w:val="28"/>
          <w:lang w:val="en-US" w:eastAsia="zh-CN"/>
        </w:rPr>
        <w:t>螺帽</w:t>
      </w:r>
      <w:r>
        <w:rPr>
          <w:rFonts w:hint="default" w:ascii="Times New Roman" w:hAnsi="Times New Roman" w:cs="Times New Roman"/>
          <w:szCs w:val="28"/>
        </w:rPr>
        <w:t>产品的整个生命周期过程进行环境负荷分析，其研究范围包括：原料采购阶段、产品生产阶段。并选取1</w:t>
      </w:r>
      <w:r>
        <w:rPr>
          <w:rFonts w:hint="default" w:ascii="Times New Roman" w:hAnsi="Times New Roman" w:cs="Times New Roman"/>
          <w:szCs w:val="28"/>
          <w:lang w:val="en-US" w:eastAsia="zh-CN"/>
        </w:rPr>
        <w:t>t</w:t>
      </w:r>
      <w:r>
        <w:rPr>
          <w:rFonts w:hint="default" w:ascii="Times New Roman" w:hAnsi="Times New Roman" w:cs="Times New Roman"/>
          <w:szCs w:val="28"/>
        </w:rPr>
        <w:t>产品作为功能单位与基准流。</w:t>
      </w:r>
    </w:p>
    <w:p>
      <w:pPr>
        <w:pStyle w:val="5"/>
        <w:ind w:firstLine="0" w:firstLineChars="0"/>
        <w:rPr>
          <w:rFonts w:hint="default" w:ascii="Times New Roman" w:hAnsi="Times New Roman" w:cs="Times New Roman"/>
          <w:b/>
          <w:bCs w:val="0"/>
          <w:szCs w:val="30"/>
        </w:rPr>
      </w:pPr>
      <w:bookmarkStart w:id="86" w:name="_Toc10873"/>
      <w:bookmarkStart w:id="87" w:name="_Toc21265"/>
      <w:bookmarkStart w:id="88" w:name="_Toc22762"/>
      <w:bookmarkStart w:id="89" w:name="_Toc73701035"/>
      <w:bookmarkStart w:id="90" w:name="_Toc4899"/>
      <w:bookmarkStart w:id="91" w:name="_Toc8788"/>
      <w:r>
        <w:rPr>
          <w:rFonts w:hint="default" w:ascii="Times New Roman" w:hAnsi="Times New Roman" w:cs="Times New Roman"/>
          <w:b/>
          <w:bCs w:val="0"/>
          <w:szCs w:val="30"/>
        </w:rPr>
        <w:t>4.3 评价工具</w:t>
      </w:r>
      <w:bookmarkEnd w:id="86"/>
      <w:bookmarkEnd w:id="87"/>
      <w:bookmarkEnd w:id="88"/>
      <w:bookmarkEnd w:id="89"/>
      <w:bookmarkEnd w:id="90"/>
      <w:bookmarkEnd w:id="91"/>
    </w:p>
    <w:p>
      <w:pPr>
        <w:ind w:firstLine="560"/>
        <w:rPr>
          <w:rFonts w:hint="default" w:ascii="Times New Roman" w:hAnsi="Times New Roman" w:cs="Times New Roman"/>
          <w:szCs w:val="28"/>
        </w:rPr>
      </w:pPr>
      <w:r>
        <w:rPr>
          <w:rFonts w:hint="default" w:ascii="Times New Roman" w:hAnsi="Times New Roman" w:cs="Times New Roman"/>
          <w:szCs w:val="28"/>
        </w:rPr>
        <w:t>本报告使用的评价工具为：成都亿科环境科技有限公司研发的在线 LCA 系统 eFootprint 系统。</w:t>
      </w:r>
    </w:p>
    <w:p>
      <w:pPr>
        <w:ind w:firstLine="560"/>
        <w:rPr>
          <w:rFonts w:hint="default" w:ascii="Times New Roman" w:hAnsi="Times New Roman" w:cs="Times New Roman"/>
          <w:szCs w:val="28"/>
        </w:rPr>
      </w:pPr>
      <w:r>
        <w:rPr>
          <w:rFonts w:hint="default" w:ascii="Times New Roman" w:hAnsi="Times New Roman" w:cs="Times New Roman"/>
          <w:szCs w:val="28"/>
        </w:rPr>
        <w:br w:type="page"/>
      </w:r>
    </w:p>
    <w:p>
      <w:pPr>
        <w:pStyle w:val="4"/>
        <w:ind w:firstLine="0" w:firstLineChars="0"/>
        <w:rPr>
          <w:rFonts w:hint="default" w:ascii="Times New Roman" w:hAnsi="Times New Roman" w:eastAsia="黑体" w:cs="Times New Roman"/>
          <w:sz w:val="36"/>
          <w:szCs w:val="36"/>
        </w:rPr>
      </w:pPr>
      <w:bookmarkStart w:id="92" w:name="_Toc13586"/>
      <w:bookmarkStart w:id="93" w:name="_Toc2718"/>
      <w:bookmarkStart w:id="94" w:name="_Toc1912"/>
      <w:r>
        <w:rPr>
          <w:rFonts w:hint="default" w:ascii="Times New Roman" w:hAnsi="Times New Roman" w:eastAsia="黑体" w:cs="Times New Roman"/>
          <w:sz w:val="36"/>
          <w:szCs w:val="36"/>
        </w:rPr>
        <w:t>5 评价依据</w:t>
      </w:r>
      <w:bookmarkEnd w:id="92"/>
      <w:bookmarkEnd w:id="93"/>
      <w:bookmarkEnd w:id="94"/>
    </w:p>
    <w:p>
      <w:pPr>
        <w:ind w:firstLine="560"/>
        <w:rPr>
          <w:rFonts w:hint="default" w:ascii="Times New Roman" w:hAnsi="Times New Roman" w:cs="Times New Roman"/>
        </w:rPr>
      </w:pPr>
      <w:r>
        <w:rPr>
          <w:rFonts w:hint="default" w:ascii="Times New Roman" w:hAnsi="Times New Roman" w:cs="Times New Roman"/>
        </w:rPr>
        <w:t>（1）《生态设计产品评价通则》（GB/T 32161-2015）；</w:t>
      </w:r>
    </w:p>
    <w:p>
      <w:pPr>
        <w:ind w:firstLine="560"/>
        <w:rPr>
          <w:rFonts w:hint="default" w:ascii="Times New Roman" w:hAnsi="Times New Roman" w:cs="Times New Roman"/>
        </w:rPr>
      </w:pPr>
      <w:r>
        <w:rPr>
          <w:rFonts w:hint="default" w:ascii="Times New Roman" w:hAnsi="Times New Roman" w:cs="Times New Roman"/>
        </w:rPr>
        <w:t>（2）《综合能耗计算通则》（GB/T 2589）；</w:t>
      </w:r>
    </w:p>
    <w:p>
      <w:pPr>
        <w:ind w:firstLine="560"/>
        <w:rPr>
          <w:rFonts w:hint="default" w:ascii="Times New Roman" w:hAnsi="Times New Roman" w:cs="Times New Roman"/>
        </w:rPr>
      </w:pPr>
      <w:r>
        <w:rPr>
          <w:rFonts w:hint="default" w:ascii="Times New Roman" w:hAnsi="Times New Roman" w:cs="Times New Roman"/>
        </w:rPr>
        <w:t>（3）《污水综合排放标准》（GB 8978）；</w:t>
      </w:r>
    </w:p>
    <w:p>
      <w:pPr>
        <w:ind w:firstLine="560"/>
        <w:rPr>
          <w:rFonts w:hint="default" w:ascii="Times New Roman" w:hAnsi="Times New Roman" w:cs="Times New Roman"/>
        </w:rPr>
      </w:pPr>
      <w:r>
        <w:rPr>
          <w:rFonts w:hint="default" w:ascii="Times New Roman" w:hAnsi="Times New Roman" w:cs="Times New Roman"/>
        </w:rPr>
        <w:t>（4）《大气污染物综合排放标准》（GB 16297）；</w:t>
      </w:r>
    </w:p>
    <w:p>
      <w:pPr>
        <w:ind w:firstLine="560"/>
        <w:rPr>
          <w:rFonts w:hint="default" w:ascii="Times New Roman" w:hAnsi="Times New Roman" w:cs="Times New Roman"/>
        </w:rPr>
      </w:pPr>
      <w:r>
        <w:rPr>
          <w:rFonts w:hint="default" w:ascii="Times New Roman" w:hAnsi="Times New Roman" w:cs="Times New Roman"/>
        </w:rPr>
        <w:t>（5）《用能单位能源计量器具配备和管理通则》（GB17167）；</w:t>
      </w:r>
    </w:p>
    <w:p>
      <w:pPr>
        <w:ind w:firstLine="560"/>
        <w:rPr>
          <w:rFonts w:hint="default" w:ascii="Times New Roman" w:hAnsi="Times New Roman" w:cs="Times New Roman"/>
        </w:rPr>
      </w:pPr>
      <w:r>
        <w:rPr>
          <w:rFonts w:hint="default" w:ascii="Times New Roman" w:hAnsi="Times New Roman" w:cs="Times New Roman"/>
        </w:rPr>
        <w:t>（6）《质量管理体系 要求》（GB/T 19001）；</w:t>
      </w:r>
    </w:p>
    <w:p>
      <w:pPr>
        <w:ind w:firstLine="560"/>
        <w:rPr>
          <w:rFonts w:hint="default" w:ascii="Times New Roman" w:hAnsi="Times New Roman" w:cs="Times New Roman"/>
        </w:rPr>
      </w:pPr>
      <w:r>
        <w:rPr>
          <w:rFonts w:hint="default" w:ascii="Times New Roman" w:hAnsi="Times New Roman" w:cs="Times New Roman"/>
        </w:rPr>
        <w:t>（7）《能源管理体系 要求》（GB/T 23331）；</w:t>
      </w:r>
    </w:p>
    <w:p>
      <w:pPr>
        <w:ind w:firstLine="560"/>
        <w:rPr>
          <w:rFonts w:hint="default" w:ascii="Times New Roman" w:hAnsi="Times New Roman" w:cs="Times New Roman"/>
        </w:rPr>
      </w:pPr>
      <w:r>
        <w:rPr>
          <w:rFonts w:hint="default" w:ascii="Times New Roman" w:hAnsi="Times New Roman" w:cs="Times New Roman"/>
        </w:rPr>
        <w:t>（8）《产品及零部件可回收利用标识》（GB/T 23384）；</w:t>
      </w:r>
    </w:p>
    <w:p>
      <w:pPr>
        <w:ind w:firstLine="560"/>
        <w:rPr>
          <w:rFonts w:hint="default" w:ascii="Times New Roman" w:hAnsi="Times New Roman" w:cs="Times New Roman"/>
        </w:rPr>
      </w:pPr>
      <w:r>
        <w:rPr>
          <w:rFonts w:hint="default" w:ascii="Times New Roman" w:hAnsi="Times New Roman" w:cs="Times New Roman"/>
        </w:rPr>
        <w:t>（9）《环境管理 生命周期评价要求与指南》（GB/T 24044）；</w:t>
      </w:r>
    </w:p>
    <w:p>
      <w:pPr>
        <w:ind w:firstLine="560"/>
        <w:rPr>
          <w:rFonts w:hint="default" w:ascii="Times New Roman" w:hAnsi="Times New Roman" w:cs="Times New Roman"/>
        </w:rPr>
      </w:pPr>
      <w:r>
        <w:rPr>
          <w:rFonts w:hint="default" w:ascii="Times New Roman" w:hAnsi="Times New Roman" w:cs="Times New Roman"/>
        </w:rPr>
        <w:t>（10）《包装储运图标标识》（GB/T 191）</w:t>
      </w:r>
    </w:p>
    <w:p>
      <w:pPr>
        <w:ind w:firstLine="560"/>
        <w:rPr>
          <w:rFonts w:hint="default" w:ascii="Times New Roman" w:hAnsi="Times New Roman" w:cs="Times New Roman"/>
        </w:rPr>
      </w:pPr>
      <w:r>
        <w:rPr>
          <w:rFonts w:hint="default" w:ascii="Times New Roman" w:hAnsi="Times New Roman" w:cs="Times New Roman"/>
        </w:rPr>
        <w:br w:type="page"/>
      </w:r>
    </w:p>
    <w:p>
      <w:pPr>
        <w:pStyle w:val="9"/>
        <w:ind w:firstLine="560"/>
        <w:rPr>
          <w:rFonts w:hint="default" w:ascii="Times New Roman" w:hAnsi="Times New Roman" w:cs="Times New Roman"/>
        </w:rPr>
        <w:sectPr>
          <w:footerReference r:id="rId18" w:type="default"/>
          <w:pgSz w:w="11906" w:h="16838"/>
          <w:pgMar w:top="1440" w:right="1800" w:bottom="1440" w:left="1800" w:header="851" w:footer="992" w:gutter="0"/>
          <w:pgNumType w:start="1"/>
          <w:cols w:space="425" w:num="1"/>
          <w:docGrid w:type="lines" w:linePitch="381" w:charSpace="0"/>
        </w:sectPr>
      </w:pPr>
    </w:p>
    <w:p>
      <w:pPr>
        <w:pStyle w:val="4"/>
        <w:ind w:firstLine="0" w:firstLineChars="0"/>
        <w:rPr>
          <w:rFonts w:hint="default" w:ascii="Times New Roman" w:hAnsi="Times New Roman" w:eastAsia="黑体" w:cs="Times New Roman"/>
          <w:sz w:val="36"/>
          <w:szCs w:val="36"/>
        </w:rPr>
      </w:pPr>
      <w:bookmarkStart w:id="95" w:name="_Toc10692"/>
      <w:bookmarkStart w:id="96" w:name="_Toc27356"/>
      <w:bookmarkStart w:id="97" w:name="_Toc22509"/>
      <w:r>
        <w:rPr>
          <w:rFonts w:hint="default" w:ascii="Times New Roman" w:hAnsi="Times New Roman" w:eastAsia="黑体" w:cs="Times New Roman"/>
          <w:sz w:val="36"/>
          <w:szCs w:val="36"/>
        </w:rPr>
        <w:t>6 数据的收集与整理</w:t>
      </w:r>
      <w:bookmarkEnd w:id="95"/>
      <w:bookmarkEnd w:id="96"/>
      <w:bookmarkEnd w:id="97"/>
    </w:p>
    <w:p>
      <w:pPr>
        <w:ind w:firstLine="560"/>
        <w:rPr>
          <w:rFonts w:hint="default" w:ascii="Times New Roman" w:hAnsi="Times New Roman" w:cs="Times New Roman"/>
        </w:rPr>
      </w:pPr>
      <w:r>
        <w:rPr>
          <w:rFonts w:hint="default" w:ascii="Times New Roman" w:hAnsi="Times New Roman" w:cs="Times New Roman"/>
        </w:rPr>
        <w:t>根据 PAS 2050:2011《商品和服务在生命周期内的温室气体排放评价规范》的要求，</w:t>
      </w:r>
      <w:r>
        <w:rPr>
          <w:rFonts w:hint="eastAsia" w:cs="Times New Roman"/>
          <w:lang w:eastAsia="zh-CN"/>
        </w:rPr>
        <w:t>嘉兴金凌五金科技股份有限公司</w:t>
      </w:r>
      <w:r>
        <w:rPr>
          <w:rFonts w:hint="default" w:ascii="Times New Roman" w:hAnsi="Times New Roman" w:cs="Times New Roman"/>
        </w:rPr>
        <w:t>委托浙江国发节能环保科技有限公司于202</w:t>
      </w:r>
      <w:r>
        <w:rPr>
          <w:rFonts w:hint="eastAsia" w:cs="Times New Roman"/>
          <w:lang w:val="en-US" w:eastAsia="zh-CN"/>
        </w:rPr>
        <w:t>4</w:t>
      </w:r>
      <w:r>
        <w:rPr>
          <w:rFonts w:hint="default" w:ascii="Times New Roman" w:hAnsi="Times New Roman" w:cs="Times New Roman"/>
        </w:rPr>
        <w:t>年</w:t>
      </w:r>
      <w:r>
        <w:rPr>
          <w:rFonts w:hint="eastAsia" w:cs="Times New Roman"/>
          <w:lang w:val="en-US" w:eastAsia="zh-CN"/>
        </w:rPr>
        <w:t>3</w:t>
      </w:r>
      <w:r>
        <w:rPr>
          <w:rFonts w:hint="default" w:ascii="Times New Roman" w:hAnsi="Times New Roman" w:cs="Times New Roman"/>
        </w:rPr>
        <w:t>月对公司的产品碳足迹进行了盘查。工作组对碳足迹盘查工作采用了前期摸底确定工作方案和范围、文件和现场访问等过程执行本次碳盘查工作。前期摸底中，主要开展了产品基本情况了解、原材料供应商的调研、工艺流程的梳理、企业用能品种和能源消耗量、企业的产品分类及产品产量等,结合产品的生命周期的各阶段能耗和温室气体排放数据的收集、确认、统计和计算，结合合适的排放因子和产品产量计算出产品的碳足迹。</w:t>
      </w:r>
    </w:p>
    <w:p>
      <w:pPr>
        <w:pStyle w:val="5"/>
        <w:ind w:firstLine="0" w:firstLineChars="0"/>
        <w:rPr>
          <w:rFonts w:hint="default" w:ascii="Times New Roman" w:hAnsi="Times New Roman" w:cs="Times New Roman"/>
          <w:b/>
          <w:bCs w:val="0"/>
        </w:rPr>
      </w:pPr>
      <w:bookmarkStart w:id="98" w:name="_Toc26366"/>
      <w:r>
        <w:rPr>
          <w:rFonts w:hint="default" w:ascii="Times New Roman" w:hAnsi="Times New Roman" w:cs="Times New Roman"/>
          <w:b/>
          <w:bCs w:val="0"/>
        </w:rPr>
        <w:t>6.1初级活动水平数据</w:t>
      </w:r>
      <w:bookmarkEnd w:id="98"/>
    </w:p>
    <w:p>
      <w:pPr>
        <w:pStyle w:val="9"/>
        <w:ind w:firstLine="560"/>
        <w:rPr>
          <w:rFonts w:hint="default" w:ascii="Times New Roman" w:hAnsi="Times New Roman" w:cs="Times New Roman"/>
        </w:rPr>
      </w:pPr>
      <w:r>
        <w:rPr>
          <w:rFonts w:hint="default" w:ascii="Times New Roman" w:hAnsi="Times New Roman" w:cs="Times New Roman"/>
        </w:rPr>
        <w:t>在确定的系统边界内，</w:t>
      </w:r>
      <w:r>
        <w:rPr>
          <w:rFonts w:hint="eastAsia" w:cs="Times New Roman"/>
          <w:lang w:val="en-US" w:eastAsia="zh-CN"/>
        </w:rPr>
        <w:t>螺帽</w:t>
      </w:r>
      <w:r>
        <w:rPr>
          <w:rFonts w:hint="default" w:ascii="Times New Roman" w:hAnsi="Times New Roman" w:cs="Times New Roman"/>
        </w:rPr>
        <w:t>产品生命周期包括4个阶段：原料运输阶段、生产阶段、销售阶段、报废阶段。在进行碳足迹评价时需要对这些过程的输入、输出的初级活动水平数据进行采集、统计。本研究采集了</w:t>
      </w:r>
      <w:r>
        <w:rPr>
          <w:rFonts w:hint="eastAsia" w:cs="Times New Roman"/>
          <w:lang w:val="en-US" w:eastAsia="zh-CN"/>
        </w:rPr>
        <w:t>螺帽</w:t>
      </w:r>
      <w:r>
        <w:rPr>
          <w:rFonts w:hint="default" w:ascii="Times New Roman" w:hAnsi="Times New Roman" w:cs="Times New Roman"/>
        </w:rPr>
        <w:t>产品相关的202</w:t>
      </w:r>
      <w:r>
        <w:rPr>
          <w:rFonts w:hint="eastAsia" w:cs="Times New Roman"/>
          <w:lang w:val="en-US" w:eastAsia="zh-CN"/>
        </w:rPr>
        <w:t>3</w:t>
      </w:r>
      <w:r>
        <w:rPr>
          <w:rFonts w:hint="default" w:ascii="Times New Roman" w:hAnsi="Times New Roman" w:cs="Times New Roman"/>
        </w:rPr>
        <w:t>年活动数据，并进行分析、筛选，计算得到生产每千克产品的输入、输出数据。</w:t>
      </w:r>
    </w:p>
    <w:p>
      <w:pPr>
        <w:pStyle w:val="5"/>
        <w:ind w:firstLine="0" w:firstLineChars="0"/>
        <w:rPr>
          <w:rFonts w:hint="default" w:ascii="Times New Roman" w:hAnsi="Times New Roman" w:cs="Times New Roman"/>
          <w:b/>
          <w:bCs w:val="0"/>
        </w:rPr>
      </w:pPr>
      <w:bookmarkStart w:id="99" w:name="_Toc9080"/>
      <w:r>
        <w:rPr>
          <w:rFonts w:hint="default" w:ascii="Times New Roman" w:hAnsi="Times New Roman" w:cs="Times New Roman"/>
          <w:b/>
          <w:bCs w:val="0"/>
        </w:rPr>
        <w:t>6.2次级活动水平数据</w:t>
      </w:r>
      <w:bookmarkEnd w:id="99"/>
    </w:p>
    <w:p>
      <w:pPr>
        <w:pStyle w:val="9"/>
        <w:ind w:firstLine="560"/>
        <w:rPr>
          <w:rFonts w:hint="default" w:ascii="Times New Roman" w:hAnsi="Times New Roman" w:cs="Times New Roman"/>
        </w:rPr>
      </w:pPr>
      <w:r>
        <w:rPr>
          <w:rFonts w:hint="default" w:ascii="Times New Roman" w:hAnsi="Times New Roman" w:cs="Times New Roman"/>
        </w:rPr>
        <w:t>在数据计算过程中，由于某些原因，如某个过程不在组织控制、数据调研成本过高等原因导致初级活动水平数据无法获取。对于无法获取初级活动水平数据的情况，寻求次级水平数据予以填补。例如本研究中，原材料的收集及分类等过程不在组织的控制范围内,过程活动数据不能通过初级活动水平数据计算的方式得到。因此，在进行碳足迹评价时采用次级活动数据。本研究中次级活动数据主要来源是数据库和文献资料中的数据，或者采用估算的方式。</w:t>
      </w:r>
    </w:p>
    <w:p>
      <w:pPr>
        <w:pStyle w:val="18"/>
        <w:keepNext w:val="0"/>
        <w:keepLines w:val="0"/>
        <w:pageBreakBefore w:val="0"/>
        <w:widowControl w:val="0"/>
        <w:kinsoku/>
        <w:wordWrap/>
        <w:overflowPunct/>
        <w:topLinePunct w:val="0"/>
        <w:bidi w:val="0"/>
        <w:adjustRightInd/>
        <w:spacing w:before="0" w:after="0" w:line="240" w:lineRule="auto"/>
        <w:ind w:left="0" w:leftChars="0" w:firstLine="0" w:firstLineChars="0"/>
        <w:jc w:val="center"/>
        <w:rPr>
          <w:rFonts w:hint="default" w:ascii="Times New Roman" w:hAnsi="Times New Roman" w:cs="Times New Roman"/>
          <w:spacing w:val="0"/>
          <w:sz w:val="28"/>
          <w:szCs w:val="28"/>
        </w:rPr>
      </w:pPr>
      <w:r>
        <w:rPr>
          <w:rFonts w:hint="default" w:ascii="Times New Roman" w:hAnsi="Times New Roman" w:cs="Times New Roman"/>
          <w:b/>
          <w:bCs/>
          <w:sz w:val="24"/>
          <w:szCs w:val="24"/>
        </w:rPr>
        <w:t>表6-1  碳足迹核查数据类别与来源</w:t>
      </w:r>
    </w:p>
    <w:tbl>
      <w:tblPr>
        <w:tblStyle w:val="20"/>
        <w:tblW w:w="85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42"/>
        <w:gridCol w:w="1461"/>
        <w:gridCol w:w="2917"/>
        <w:gridCol w:w="2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6420" w:type="dxa"/>
            <w:gridSpan w:val="3"/>
            <w:vAlign w:val="center"/>
          </w:tcPr>
          <w:p>
            <w:pPr>
              <w:pStyle w:val="9"/>
              <w:keepNext w:val="0"/>
              <w:keepLines w:val="0"/>
              <w:pageBreakBefore w:val="0"/>
              <w:widowControl w:val="0"/>
              <w:kinsoku/>
              <w:wordWrap/>
              <w:overflowPunct/>
              <w:topLinePunct w:val="0"/>
              <w:bidi w:val="0"/>
              <w:adjustRightInd/>
              <w:spacing w:after="0" w:line="240" w:lineRule="auto"/>
              <w:ind w:left="0" w:leftChars="0" w:right="0" w:rightChars="0" w:firstLine="0" w:firstLineChars="0"/>
              <w:jc w:val="center"/>
              <w:rPr>
                <w:rFonts w:hint="eastAsia" w:ascii="仿宋" w:hAnsi="仿宋" w:eastAsia="仿宋" w:cs="仿宋"/>
                <w:sz w:val="24"/>
                <w:szCs w:val="24"/>
              </w:rPr>
            </w:pPr>
            <w:r>
              <w:rPr>
                <w:rFonts w:hint="eastAsia" w:ascii="仿宋" w:hAnsi="仿宋" w:eastAsia="仿宋" w:cs="仿宋"/>
                <w:sz w:val="24"/>
                <w:szCs w:val="24"/>
              </w:rPr>
              <w:t>数据类别</w:t>
            </w:r>
          </w:p>
        </w:tc>
        <w:tc>
          <w:tcPr>
            <w:tcW w:w="2140" w:type="dxa"/>
            <w:vAlign w:val="center"/>
          </w:tcPr>
          <w:p>
            <w:pPr>
              <w:pStyle w:val="9"/>
              <w:keepNext w:val="0"/>
              <w:keepLines w:val="0"/>
              <w:pageBreakBefore w:val="0"/>
              <w:widowControl w:val="0"/>
              <w:kinsoku/>
              <w:wordWrap/>
              <w:overflowPunct/>
              <w:topLinePunct w:val="0"/>
              <w:bidi w:val="0"/>
              <w:adjustRightInd/>
              <w:spacing w:after="0" w:line="240" w:lineRule="auto"/>
              <w:ind w:left="0" w:leftChars="0" w:right="0" w:rightChars="0" w:firstLine="0" w:firstLineChars="0"/>
              <w:jc w:val="center"/>
              <w:rPr>
                <w:rFonts w:hint="eastAsia" w:ascii="仿宋" w:hAnsi="仿宋" w:eastAsia="仿宋" w:cs="仿宋"/>
                <w:sz w:val="24"/>
                <w:szCs w:val="24"/>
              </w:rPr>
            </w:pPr>
            <w:r>
              <w:rPr>
                <w:rFonts w:hint="eastAsia" w:ascii="仿宋" w:hAnsi="仿宋" w:eastAsia="仿宋" w:cs="仿宋"/>
                <w:sz w:val="24"/>
                <w:szCs w:val="24"/>
              </w:rPr>
              <w:t>活动数据来源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2042" w:type="dxa"/>
            <w:vMerge w:val="restart"/>
            <w:vAlign w:val="center"/>
          </w:tcPr>
          <w:p>
            <w:pPr>
              <w:pStyle w:val="9"/>
              <w:keepNext w:val="0"/>
              <w:keepLines w:val="0"/>
              <w:pageBreakBefore w:val="0"/>
              <w:widowControl w:val="0"/>
              <w:kinsoku/>
              <w:wordWrap/>
              <w:overflowPunct/>
              <w:topLinePunct w:val="0"/>
              <w:bidi w:val="0"/>
              <w:adjustRightInd/>
              <w:spacing w:after="0" w:line="240" w:lineRule="auto"/>
              <w:ind w:left="0" w:leftChars="0" w:right="0" w:rightChars="0" w:firstLine="0" w:firstLineChars="0"/>
              <w:jc w:val="center"/>
              <w:rPr>
                <w:rFonts w:hint="eastAsia" w:ascii="仿宋" w:hAnsi="仿宋" w:eastAsia="仿宋" w:cs="仿宋"/>
                <w:sz w:val="24"/>
                <w:szCs w:val="24"/>
              </w:rPr>
            </w:pPr>
            <w:r>
              <w:rPr>
                <w:rFonts w:hint="eastAsia" w:ascii="仿宋" w:hAnsi="仿宋" w:eastAsia="仿宋" w:cs="仿宋"/>
                <w:sz w:val="24"/>
                <w:szCs w:val="24"/>
              </w:rPr>
              <w:t>初级活动数据</w:t>
            </w:r>
          </w:p>
        </w:tc>
        <w:tc>
          <w:tcPr>
            <w:tcW w:w="1461" w:type="dxa"/>
            <w:vAlign w:val="center"/>
          </w:tcPr>
          <w:p>
            <w:pPr>
              <w:pStyle w:val="9"/>
              <w:keepNext w:val="0"/>
              <w:keepLines w:val="0"/>
              <w:pageBreakBefore w:val="0"/>
              <w:widowControl w:val="0"/>
              <w:kinsoku/>
              <w:wordWrap/>
              <w:overflowPunct/>
              <w:topLinePunct w:val="0"/>
              <w:bidi w:val="0"/>
              <w:adjustRightInd/>
              <w:spacing w:after="0" w:line="240" w:lineRule="auto"/>
              <w:ind w:left="0" w:leftChars="0" w:right="0" w:rightChars="0" w:firstLine="0" w:firstLineChars="0"/>
              <w:jc w:val="center"/>
              <w:rPr>
                <w:rFonts w:hint="eastAsia" w:ascii="仿宋" w:hAnsi="仿宋" w:eastAsia="仿宋" w:cs="仿宋"/>
                <w:sz w:val="24"/>
                <w:szCs w:val="24"/>
              </w:rPr>
            </w:pPr>
            <w:r>
              <w:rPr>
                <w:rFonts w:hint="eastAsia" w:ascii="仿宋" w:hAnsi="仿宋" w:eastAsia="仿宋" w:cs="仿宋"/>
                <w:sz w:val="24"/>
                <w:szCs w:val="24"/>
              </w:rPr>
              <w:t>输入</w:t>
            </w:r>
          </w:p>
        </w:tc>
        <w:tc>
          <w:tcPr>
            <w:tcW w:w="2917" w:type="dxa"/>
            <w:vAlign w:val="center"/>
          </w:tcPr>
          <w:p>
            <w:pPr>
              <w:pStyle w:val="9"/>
              <w:keepNext w:val="0"/>
              <w:keepLines w:val="0"/>
              <w:pageBreakBefore w:val="0"/>
              <w:widowControl w:val="0"/>
              <w:kinsoku/>
              <w:wordWrap/>
              <w:overflowPunct/>
              <w:topLinePunct w:val="0"/>
              <w:bidi w:val="0"/>
              <w:adjustRightInd/>
              <w:spacing w:after="0" w:line="240" w:lineRule="auto"/>
              <w:ind w:left="0" w:leftChars="0" w:right="0" w:rightChars="0" w:firstLine="0" w:firstLineChars="0"/>
              <w:jc w:val="center"/>
              <w:rPr>
                <w:rFonts w:hint="eastAsia" w:ascii="仿宋" w:hAnsi="仿宋" w:eastAsia="仿宋" w:cs="仿宋"/>
                <w:sz w:val="24"/>
                <w:szCs w:val="24"/>
              </w:rPr>
            </w:pPr>
            <w:r>
              <w:rPr>
                <w:rFonts w:hint="eastAsia" w:ascii="仿宋" w:hAnsi="仿宋" w:eastAsia="仿宋" w:cs="仿宋"/>
                <w:sz w:val="24"/>
                <w:szCs w:val="24"/>
              </w:rPr>
              <w:t>主要原辅材料消耗量</w:t>
            </w:r>
          </w:p>
        </w:tc>
        <w:tc>
          <w:tcPr>
            <w:tcW w:w="2140" w:type="dxa"/>
            <w:vAlign w:val="center"/>
          </w:tcPr>
          <w:p>
            <w:pPr>
              <w:pStyle w:val="9"/>
              <w:keepNext w:val="0"/>
              <w:keepLines w:val="0"/>
              <w:pageBreakBefore w:val="0"/>
              <w:widowControl w:val="0"/>
              <w:kinsoku/>
              <w:wordWrap/>
              <w:overflowPunct/>
              <w:topLinePunct w:val="0"/>
              <w:bidi w:val="0"/>
              <w:adjustRightInd/>
              <w:spacing w:after="0" w:line="240" w:lineRule="auto"/>
              <w:ind w:left="0" w:leftChars="0" w:right="0" w:rightChars="0" w:firstLine="0" w:firstLineChars="0"/>
              <w:jc w:val="center"/>
              <w:rPr>
                <w:rFonts w:hint="eastAsia" w:ascii="仿宋" w:hAnsi="仿宋" w:eastAsia="仿宋" w:cs="仿宋"/>
                <w:sz w:val="24"/>
                <w:szCs w:val="24"/>
              </w:rPr>
            </w:pPr>
            <w:r>
              <w:rPr>
                <w:rFonts w:hint="eastAsia" w:ascii="仿宋" w:hAnsi="仿宋" w:eastAsia="仿宋" w:cs="仿宋"/>
                <w:sz w:val="24"/>
                <w:szCs w:val="24"/>
              </w:rPr>
              <w:t>企业生产报表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2042" w:type="dxa"/>
            <w:vMerge w:val="continue"/>
            <w:vAlign w:val="center"/>
          </w:tcPr>
          <w:p>
            <w:pPr>
              <w:pStyle w:val="9"/>
              <w:keepNext w:val="0"/>
              <w:keepLines w:val="0"/>
              <w:pageBreakBefore w:val="0"/>
              <w:widowControl w:val="0"/>
              <w:kinsoku/>
              <w:wordWrap/>
              <w:overflowPunct/>
              <w:topLinePunct w:val="0"/>
              <w:bidi w:val="0"/>
              <w:adjustRightInd/>
              <w:spacing w:after="0" w:line="240" w:lineRule="auto"/>
              <w:ind w:left="0" w:leftChars="0" w:right="0" w:rightChars="0" w:firstLine="0" w:firstLineChars="0"/>
              <w:jc w:val="center"/>
              <w:rPr>
                <w:rFonts w:hint="eastAsia" w:ascii="仿宋" w:hAnsi="仿宋" w:eastAsia="仿宋" w:cs="仿宋"/>
                <w:sz w:val="24"/>
                <w:szCs w:val="24"/>
              </w:rPr>
            </w:pPr>
          </w:p>
        </w:tc>
        <w:tc>
          <w:tcPr>
            <w:tcW w:w="1461" w:type="dxa"/>
            <w:vAlign w:val="center"/>
          </w:tcPr>
          <w:p>
            <w:pPr>
              <w:pStyle w:val="9"/>
              <w:keepNext w:val="0"/>
              <w:keepLines w:val="0"/>
              <w:pageBreakBefore w:val="0"/>
              <w:widowControl w:val="0"/>
              <w:kinsoku/>
              <w:wordWrap/>
              <w:overflowPunct/>
              <w:topLinePunct w:val="0"/>
              <w:bidi w:val="0"/>
              <w:adjustRightInd/>
              <w:spacing w:after="0" w:line="240" w:lineRule="auto"/>
              <w:ind w:left="0" w:leftChars="0" w:right="0" w:rightChars="0" w:firstLine="0" w:firstLineChars="0"/>
              <w:jc w:val="center"/>
              <w:rPr>
                <w:rFonts w:hint="eastAsia" w:ascii="仿宋" w:hAnsi="仿宋" w:eastAsia="仿宋" w:cs="仿宋"/>
                <w:sz w:val="24"/>
                <w:szCs w:val="24"/>
              </w:rPr>
            </w:pPr>
            <w:r>
              <w:rPr>
                <w:rFonts w:hint="eastAsia" w:ascii="仿宋" w:hAnsi="仿宋" w:eastAsia="仿宋" w:cs="仿宋"/>
                <w:sz w:val="24"/>
                <w:szCs w:val="24"/>
              </w:rPr>
              <w:t>运输</w:t>
            </w:r>
          </w:p>
        </w:tc>
        <w:tc>
          <w:tcPr>
            <w:tcW w:w="2917" w:type="dxa"/>
            <w:vAlign w:val="center"/>
          </w:tcPr>
          <w:p>
            <w:pPr>
              <w:pStyle w:val="9"/>
              <w:keepNext w:val="0"/>
              <w:keepLines w:val="0"/>
              <w:pageBreakBefore w:val="0"/>
              <w:widowControl w:val="0"/>
              <w:kinsoku/>
              <w:wordWrap/>
              <w:overflowPunct/>
              <w:topLinePunct w:val="0"/>
              <w:bidi w:val="0"/>
              <w:adjustRightInd/>
              <w:spacing w:after="0" w:line="240" w:lineRule="auto"/>
              <w:ind w:left="0" w:leftChars="0" w:right="0" w:rightChars="0" w:firstLine="0" w:firstLineChars="0"/>
              <w:jc w:val="center"/>
              <w:rPr>
                <w:rFonts w:hint="eastAsia" w:ascii="仿宋" w:hAnsi="仿宋" w:eastAsia="仿宋" w:cs="仿宋"/>
                <w:sz w:val="24"/>
                <w:szCs w:val="24"/>
              </w:rPr>
            </w:pPr>
            <w:r>
              <w:rPr>
                <w:rFonts w:hint="eastAsia" w:ascii="仿宋" w:hAnsi="仿宋" w:eastAsia="仿宋" w:cs="仿宋"/>
                <w:sz w:val="24"/>
                <w:szCs w:val="24"/>
              </w:rPr>
              <w:t>运输方式和里程</w:t>
            </w:r>
          </w:p>
        </w:tc>
        <w:tc>
          <w:tcPr>
            <w:tcW w:w="2140" w:type="dxa"/>
            <w:vAlign w:val="center"/>
          </w:tcPr>
          <w:p>
            <w:pPr>
              <w:pStyle w:val="9"/>
              <w:keepNext w:val="0"/>
              <w:keepLines w:val="0"/>
              <w:pageBreakBefore w:val="0"/>
              <w:widowControl w:val="0"/>
              <w:kinsoku/>
              <w:wordWrap/>
              <w:overflowPunct/>
              <w:topLinePunct w:val="0"/>
              <w:bidi w:val="0"/>
              <w:adjustRightInd/>
              <w:spacing w:after="0" w:line="240" w:lineRule="auto"/>
              <w:ind w:left="0" w:leftChars="0" w:right="0" w:rightChars="0" w:firstLine="0" w:firstLineChars="0"/>
              <w:jc w:val="center"/>
              <w:rPr>
                <w:rFonts w:hint="eastAsia" w:ascii="仿宋" w:hAnsi="仿宋" w:eastAsia="仿宋" w:cs="仿宋"/>
                <w:sz w:val="24"/>
                <w:szCs w:val="24"/>
              </w:rPr>
            </w:pPr>
            <w:r>
              <w:rPr>
                <w:rFonts w:hint="eastAsia" w:ascii="仿宋" w:hAnsi="仿宋" w:eastAsia="仿宋" w:cs="仿宋"/>
                <w:sz w:val="24"/>
                <w:szCs w:val="24"/>
              </w:rPr>
              <w:t>按供应商距离、方式估算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2042" w:type="dxa"/>
            <w:vMerge w:val="continue"/>
            <w:vAlign w:val="center"/>
          </w:tcPr>
          <w:p>
            <w:pPr>
              <w:pStyle w:val="9"/>
              <w:keepNext w:val="0"/>
              <w:keepLines w:val="0"/>
              <w:pageBreakBefore w:val="0"/>
              <w:widowControl w:val="0"/>
              <w:kinsoku/>
              <w:wordWrap/>
              <w:overflowPunct/>
              <w:topLinePunct w:val="0"/>
              <w:bidi w:val="0"/>
              <w:adjustRightInd/>
              <w:spacing w:after="0" w:line="240" w:lineRule="auto"/>
              <w:ind w:left="0" w:leftChars="0" w:right="0" w:rightChars="0" w:firstLine="0" w:firstLineChars="0"/>
              <w:jc w:val="center"/>
              <w:rPr>
                <w:rFonts w:hint="eastAsia" w:ascii="仿宋" w:hAnsi="仿宋" w:eastAsia="仿宋" w:cs="仿宋"/>
                <w:sz w:val="24"/>
                <w:szCs w:val="24"/>
              </w:rPr>
            </w:pPr>
          </w:p>
        </w:tc>
        <w:tc>
          <w:tcPr>
            <w:tcW w:w="1461" w:type="dxa"/>
            <w:vAlign w:val="center"/>
          </w:tcPr>
          <w:p>
            <w:pPr>
              <w:pStyle w:val="9"/>
              <w:keepNext w:val="0"/>
              <w:keepLines w:val="0"/>
              <w:pageBreakBefore w:val="0"/>
              <w:widowControl w:val="0"/>
              <w:kinsoku/>
              <w:wordWrap/>
              <w:overflowPunct/>
              <w:topLinePunct w:val="0"/>
              <w:bidi w:val="0"/>
              <w:adjustRightInd/>
              <w:spacing w:after="0" w:line="240" w:lineRule="auto"/>
              <w:ind w:left="0" w:leftChars="0" w:right="0" w:rightChars="0" w:firstLine="0" w:firstLineChars="0"/>
              <w:jc w:val="center"/>
              <w:rPr>
                <w:rFonts w:hint="eastAsia" w:ascii="仿宋" w:hAnsi="仿宋" w:eastAsia="仿宋" w:cs="仿宋"/>
                <w:sz w:val="24"/>
                <w:szCs w:val="24"/>
              </w:rPr>
            </w:pPr>
            <w:r>
              <w:rPr>
                <w:rFonts w:hint="eastAsia" w:ascii="仿宋" w:hAnsi="仿宋" w:eastAsia="仿宋" w:cs="仿宋"/>
                <w:sz w:val="24"/>
                <w:szCs w:val="24"/>
              </w:rPr>
              <w:t>能源使用</w:t>
            </w:r>
          </w:p>
        </w:tc>
        <w:tc>
          <w:tcPr>
            <w:tcW w:w="2917" w:type="dxa"/>
            <w:vAlign w:val="center"/>
          </w:tcPr>
          <w:p>
            <w:pPr>
              <w:pStyle w:val="9"/>
              <w:keepNext w:val="0"/>
              <w:keepLines w:val="0"/>
              <w:pageBreakBefore w:val="0"/>
              <w:widowControl w:val="0"/>
              <w:kinsoku/>
              <w:wordWrap/>
              <w:overflowPunct/>
              <w:topLinePunct w:val="0"/>
              <w:bidi w:val="0"/>
              <w:adjustRightInd/>
              <w:spacing w:after="0" w:line="240" w:lineRule="auto"/>
              <w:ind w:left="0" w:leftChars="0" w:right="0" w:rightChars="0" w:firstLine="0" w:firstLineChars="0"/>
              <w:jc w:val="center"/>
              <w:rPr>
                <w:rFonts w:hint="default" w:ascii="仿宋" w:hAnsi="仿宋" w:eastAsia="仿宋" w:cs="仿宋"/>
                <w:sz w:val="24"/>
                <w:szCs w:val="24"/>
                <w:lang w:val="en-US" w:eastAsia="zh-CN"/>
              </w:rPr>
            </w:pPr>
            <w:r>
              <w:rPr>
                <w:rFonts w:hint="eastAsia" w:ascii="仿宋" w:hAnsi="仿宋" w:eastAsia="仿宋" w:cs="仿宋"/>
                <w:sz w:val="24"/>
                <w:szCs w:val="24"/>
              </w:rPr>
              <w:t>电</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天然气</w:t>
            </w:r>
          </w:p>
        </w:tc>
        <w:tc>
          <w:tcPr>
            <w:tcW w:w="2140" w:type="dxa"/>
            <w:vAlign w:val="center"/>
          </w:tcPr>
          <w:p>
            <w:pPr>
              <w:pStyle w:val="9"/>
              <w:keepNext w:val="0"/>
              <w:keepLines w:val="0"/>
              <w:pageBreakBefore w:val="0"/>
              <w:widowControl w:val="0"/>
              <w:kinsoku/>
              <w:wordWrap/>
              <w:overflowPunct/>
              <w:topLinePunct w:val="0"/>
              <w:bidi w:val="0"/>
              <w:adjustRightInd/>
              <w:spacing w:after="0" w:line="240" w:lineRule="auto"/>
              <w:ind w:left="0" w:leftChars="0" w:right="0" w:rightChars="0" w:firstLine="0" w:firstLineChars="0"/>
              <w:jc w:val="center"/>
              <w:rPr>
                <w:rFonts w:hint="eastAsia" w:ascii="仿宋" w:hAnsi="仿宋" w:eastAsia="仿宋" w:cs="仿宋"/>
                <w:sz w:val="24"/>
                <w:szCs w:val="24"/>
              </w:rPr>
            </w:pPr>
            <w:r>
              <w:rPr>
                <w:rFonts w:hint="eastAsia" w:ascii="仿宋" w:hAnsi="仿宋" w:eastAsia="仿宋" w:cs="仿宋"/>
                <w:sz w:val="24"/>
                <w:szCs w:val="24"/>
              </w:rPr>
              <w:t>能源消耗月报表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2042" w:type="dxa"/>
            <w:vMerge w:val="restart"/>
            <w:vAlign w:val="center"/>
          </w:tcPr>
          <w:p>
            <w:pPr>
              <w:pStyle w:val="9"/>
              <w:keepNext w:val="0"/>
              <w:keepLines w:val="0"/>
              <w:pageBreakBefore w:val="0"/>
              <w:widowControl w:val="0"/>
              <w:kinsoku/>
              <w:wordWrap/>
              <w:overflowPunct/>
              <w:topLinePunct w:val="0"/>
              <w:bidi w:val="0"/>
              <w:adjustRightInd/>
              <w:spacing w:after="0" w:line="240" w:lineRule="auto"/>
              <w:ind w:left="0" w:leftChars="0" w:right="0" w:rightChars="0" w:firstLine="0" w:firstLineChars="0"/>
              <w:jc w:val="center"/>
              <w:rPr>
                <w:rFonts w:hint="eastAsia" w:ascii="仿宋" w:hAnsi="仿宋" w:eastAsia="仿宋" w:cs="仿宋"/>
                <w:sz w:val="24"/>
                <w:szCs w:val="24"/>
              </w:rPr>
            </w:pPr>
            <w:r>
              <w:rPr>
                <w:rFonts w:hint="eastAsia" w:ascii="仿宋" w:hAnsi="仿宋" w:eastAsia="仿宋" w:cs="仿宋"/>
                <w:sz w:val="24"/>
                <w:szCs w:val="24"/>
              </w:rPr>
              <w:t>次级活动数据</w:t>
            </w:r>
          </w:p>
        </w:tc>
        <w:tc>
          <w:tcPr>
            <w:tcW w:w="1461" w:type="dxa"/>
            <w:vMerge w:val="restart"/>
            <w:vAlign w:val="center"/>
          </w:tcPr>
          <w:p>
            <w:pPr>
              <w:pStyle w:val="9"/>
              <w:keepNext w:val="0"/>
              <w:keepLines w:val="0"/>
              <w:pageBreakBefore w:val="0"/>
              <w:widowControl w:val="0"/>
              <w:kinsoku/>
              <w:wordWrap/>
              <w:overflowPunct/>
              <w:topLinePunct w:val="0"/>
              <w:bidi w:val="0"/>
              <w:adjustRightInd/>
              <w:spacing w:after="0" w:line="240" w:lineRule="auto"/>
              <w:ind w:left="0" w:leftChars="0" w:right="0" w:rightChars="0" w:firstLine="0" w:firstLineChars="0"/>
              <w:jc w:val="center"/>
              <w:rPr>
                <w:rFonts w:hint="eastAsia" w:ascii="仿宋" w:hAnsi="仿宋" w:eastAsia="仿宋" w:cs="仿宋"/>
                <w:sz w:val="24"/>
                <w:szCs w:val="24"/>
              </w:rPr>
            </w:pPr>
            <w:r>
              <w:rPr>
                <w:rFonts w:hint="eastAsia" w:ascii="仿宋" w:hAnsi="仿宋" w:eastAsia="仿宋" w:cs="仿宋"/>
                <w:sz w:val="24"/>
                <w:szCs w:val="24"/>
              </w:rPr>
              <w:t>排放系数</w:t>
            </w:r>
          </w:p>
        </w:tc>
        <w:tc>
          <w:tcPr>
            <w:tcW w:w="2917" w:type="dxa"/>
            <w:vAlign w:val="center"/>
          </w:tcPr>
          <w:p>
            <w:pPr>
              <w:pStyle w:val="9"/>
              <w:keepNext w:val="0"/>
              <w:keepLines w:val="0"/>
              <w:pageBreakBefore w:val="0"/>
              <w:widowControl w:val="0"/>
              <w:kinsoku/>
              <w:wordWrap/>
              <w:overflowPunct/>
              <w:topLinePunct w:val="0"/>
              <w:bidi w:val="0"/>
              <w:adjustRightInd/>
              <w:spacing w:after="0" w:line="240" w:lineRule="auto"/>
              <w:ind w:left="0" w:leftChars="0" w:right="0" w:rightChars="0" w:firstLine="0" w:firstLineChars="0"/>
              <w:jc w:val="center"/>
              <w:rPr>
                <w:rFonts w:hint="eastAsia" w:ascii="仿宋" w:hAnsi="仿宋" w:eastAsia="仿宋" w:cs="仿宋"/>
                <w:sz w:val="24"/>
                <w:szCs w:val="24"/>
              </w:rPr>
            </w:pPr>
            <w:r>
              <w:rPr>
                <w:rFonts w:hint="eastAsia" w:ascii="仿宋" w:hAnsi="仿宋" w:eastAsia="仿宋" w:cs="仿宋"/>
                <w:sz w:val="24"/>
                <w:szCs w:val="24"/>
              </w:rPr>
              <w:t>能源使用量</w:t>
            </w:r>
          </w:p>
        </w:tc>
        <w:tc>
          <w:tcPr>
            <w:tcW w:w="2140" w:type="dxa"/>
            <w:vMerge w:val="restart"/>
            <w:vAlign w:val="center"/>
          </w:tcPr>
          <w:p>
            <w:pPr>
              <w:pStyle w:val="9"/>
              <w:keepNext w:val="0"/>
              <w:keepLines w:val="0"/>
              <w:pageBreakBefore w:val="0"/>
              <w:widowControl w:val="0"/>
              <w:kinsoku/>
              <w:wordWrap/>
              <w:overflowPunct/>
              <w:topLinePunct w:val="0"/>
              <w:bidi w:val="0"/>
              <w:adjustRightInd/>
              <w:spacing w:after="0" w:line="240" w:lineRule="auto"/>
              <w:ind w:left="0" w:leftChars="0" w:right="0" w:rightChars="0" w:firstLine="0" w:firstLineChars="0"/>
              <w:jc w:val="center"/>
              <w:rPr>
                <w:rFonts w:hint="eastAsia" w:ascii="仿宋" w:hAnsi="仿宋" w:eastAsia="仿宋" w:cs="仿宋"/>
                <w:sz w:val="24"/>
                <w:szCs w:val="24"/>
              </w:rPr>
            </w:pPr>
            <w:r>
              <w:rPr>
                <w:rFonts w:hint="eastAsia" w:ascii="仿宋" w:hAnsi="仿宋" w:eastAsia="仿宋" w:cs="仿宋"/>
                <w:sz w:val="24"/>
                <w:szCs w:val="24"/>
              </w:rPr>
              <w:t>数据库及文献资料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2042" w:type="dxa"/>
            <w:vMerge w:val="continue"/>
            <w:vAlign w:val="center"/>
          </w:tcPr>
          <w:p>
            <w:pPr>
              <w:pStyle w:val="9"/>
              <w:keepNext w:val="0"/>
              <w:keepLines w:val="0"/>
              <w:pageBreakBefore w:val="0"/>
              <w:widowControl w:val="0"/>
              <w:kinsoku/>
              <w:wordWrap/>
              <w:overflowPunct/>
              <w:topLinePunct w:val="0"/>
              <w:bidi w:val="0"/>
              <w:adjustRightInd/>
              <w:spacing w:after="0" w:line="240" w:lineRule="auto"/>
              <w:ind w:left="0" w:leftChars="0" w:right="0" w:rightChars="0" w:firstLine="0" w:firstLineChars="0"/>
              <w:jc w:val="center"/>
              <w:rPr>
                <w:rFonts w:hint="eastAsia" w:ascii="仿宋" w:hAnsi="仿宋" w:eastAsia="仿宋" w:cs="仿宋"/>
                <w:sz w:val="24"/>
                <w:szCs w:val="24"/>
              </w:rPr>
            </w:pPr>
          </w:p>
        </w:tc>
        <w:tc>
          <w:tcPr>
            <w:tcW w:w="1461" w:type="dxa"/>
            <w:vMerge w:val="continue"/>
            <w:vAlign w:val="center"/>
          </w:tcPr>
          <w:p>
            <w:pPr>
              <w:pStyle w:val="9"/>
              <w:keepNext w:val="0"/>
              <w:keepLines w:val="0"/>
              <w:pageBreakBefore w:val="0"/>
              <w:widowControl w:val="0"/>
              <w:kinsoku/>
              <w:wordWrap/>
              <w:overflowPunct/>
              <w:topLinePunct w:val="0"/>
              <w:bidi w:val="0"/>
              <w:adjustRightInd/>
              <w:spacing w:after="0" w:line="240" w:lineRule="auto"/>
              <w:ind w:left="0" w:leftChars="0" w:right="0" w:rightChars="0" w:firstLine="0" w:firstLineChars="0"/>
              <w:jc w:val="center"/>
              <w:rPr>
                <w:rFonts w:hint="eastAsia" w:ascii="仿宋" w:hAnsi="仿宋" w:eastAsia="仿宋" w:cs="仿宋"/>
                <w:sz w:val="24"/>
                <w:szCs w:val="24"/>
              </w:rPr>
            </w:pPr>
          </w:p>
        </w:tc>
        <w:tc>
          <w:tcPr>
            <w:tcW w:w="2917" w:type="dxa"/>
            <w:vAlign w:val="center"/>
          </w:tcPr>
          <w:p>
            <w:pPr>
              <w:pStyle w:val="9"/>
              <w:keepNext w:val="0"/>
              <w:keepLines w:val="0"/>
              <w:pageBreakBefore w:val="0"/>
              <w:widowControl w:val="0"/>
              <w:kinsoku/>
              <w:wordWrap/>
              <w:overflowPunct/>
              <w:topLinePunct w:val="0"/>
              <w:bidi w:val="0"/>
              <w:adjustRightInd/>
              <w:spacing w:after="0" w:line="240" w:lineRule="auto"/>
              <w:ind w:left="0" w:leftChars="0" w:right="0" w:rightChars="0" w:firstLine="0" w:firstLineChars="0"/>
              <w:jc w:val="center"/>
              <w:rPr>
                <w:rFonts w:hint="eastAsia" w:ascii="仿宋" w:hAnsi="仿宋" w:eastAsia="仿宋" w:cs="仿宋"/>
                <w:sz w:val="24"/>
                <w:szCs w:val="24"/>
              </w:rPr>
            </w:pPr>
            <w:r>
              <w:rPr>
                <w:rFonts w:hint="eastAsia" w:ascii="仿宋" w:hAnsi="仿宋" w:eastAsia="仿宋" w:cs="仿宋"/>
                <w:sz w:val="24"/>
                <w:szCs w:val="24"/>
              </w:rPr>
              <w:t>各类型运输排放因子</w:t>
            </w:r>
          </w:p>
        </w:tc>
        <w:tc>
          <w:tcPr>
            <w:tcW w:w="2140" w:type="dxa"/>
            <w:vMerge w:val="continue"/>
            <w:vAlign w:val="center"/>
          </w:tcPr>
          <w:p>
            <w:pPr>
              <w:pStyle w:val="9"/>
              <w:keepNext w:val="0"/>
              <w:keepLines w:val="0"/>
              <w:pageBreakBefore w:val="0"/>
              <w:widowControl w:val="0"/>
              <w:kinsoku/>
              <w:wordWrap/>
              <w:overflowPunct/>
              <w:topLinePunct w:val="0"/>
              <w:bidi w:val="0"/>
              <w:adjustRightInd/>
              <w:spacing w:after="0" w:line="240" w:lineRule="auto"/>
              <w:ind w:left="0" w:leftChars="0" w:right="0" w:rightChars="0" w:firstLine="0" w:firstLineChars="0"/>
              <w:jc w:val="center"/>
              <w:rPr>
                <w:rFonts w:hint="eastAsia" w:ascii="仿宋" w:hAnsi="仿宋" w:eastAsia="仿宋" w:cs="仿宋"/>
                <w:sz w:val="24"/>
                <w:szCs w:val="24"/>
              </w:rPr>
            </w:pPr>
          </w:p>
        </w:tc>
      </w:tr>
    </w:tbl>
    <w:p>
      <w:pPr>
        <w:pStyle w:val="9"/>
        <w:keepNext w:val="0"/>
        <w:keepLines w:val="0"/>
        <w:pageBreakBefore w:val="0"/>
        <w:widowControl w:val="0"/>
        <w:kinsoku/>
        <w:wordWrap/>
        <w:overflowPunct/>
        <w:topLinePunct w:val="0"/>
        <w:bidi w:val="0"/>
        <w:adjustRightInd/>
        <w:spacing w:after="0" w:line="240" w:lineRule="auto"/>
        <w:ind w:left="0" w:leftChars="0" w:firstLine="0" w:firstLineChars="0"/>
        <w:rPr>
          <w:rFonts w:hint="default" w:ascii="Times New Roman" w:hAnsi="Times New Roman" w:cs="Times New Roman"/>
        </w:rPr>
      </w:pPr>
    </w:p>
    <w:p>
      <w:pPr>
        <w:ind w:firstLine="560"/>
        <w:rPr>
          <w:rFonts w:hint="default" w:ascii="Times New Roman" w:hAnsi="Times New Roman" w:cs="Times New Roman"/>
          <w:szCs w:val="28"/>
        </w:rPr>
      </w:pPr>
      <w:r>
        <w:rPr>
          <w:rFonts w:hint="default" w:ascii="Times New Roman" w:hAnsi="Times New Roman" w:cs="Times New Roman"/>
          <w:szCs w:val="28"/>
        </w:rPr>
        <w:br w:type="page"/>
      </w:r>
    </w:p>
    <w:p>
      <w:pPr>
        <w:pStyle w:val="4"/>
        <w:keepNext/>
        <w:keepLines/>
        <w:pageBreakBefore w:val="0"/>
        <w:widowControl w:val="0"/>
        <w:kinsoku/>
        <w:wordWrap/>
        <w:overflowPunct/>
        <w:topLinePunct w:val="0"/>
        <w:autoSpaceDE/>
        <w:autoSpaceDN/>
        <w:bidi w:val="0"/>
        <w:adjustRightInd/>
        <w:snapToGrid/>
        <w:spacing w:before="220" w:after="80" w:line="579" w:lineRule="auto"/>
        <w:ind w:firstLine="0" w:firstLineChars="0"/>
        <w:textAlignment w:val="auto"/>
        <w:rPr>
          <w:rFonts w:hint="default" w:ascii="Times New Roman" w:hAnsi="Times New Roman" w:eastAsia="黑体" w:cs="Times New Roman"/>
          <w:sz w:val="36"/>
          <w:szCs w:val="36"/>
        </w:rPr>
      </w:pPr>
      <w:bookmarkStart w:id="100" w:name="_Toc29919"/>
      <w:bookmarkStart w:id="101" w:name="_Toc1309"/>
      <w:bookmarkStart w:id="102" w:name="_Toc16542"/>
      <w:r>
        <w:rPr>
          <w:rFonts w:hint="default" w:ascii="Times New Roman" w:hAnsi="Times New Roman" w:eastAsia="黑体" w:cs="Times New Roman"/>
          <w:sz w:val="36"/>
          <w:szCs w:val="36"/>
        </w:rPr>
        <w:t>7 生产工艺分析</w:t>
      </w:r>
      <w:bookmarkEnd w:id="100"/>
      <w:bookmarkEnd w:id="101"/>
      <w:bookmarkEnd w:id="102"/>
    </w:p>
    <w:p>
      <w:pPr>
        <w:pStyle w:val="18"/>
        <w:ind w:left="560" w:firstLine="0" w:firstLineChars="0"/>
        <w:rPr>
          <w:rFonts w:hint="default" w:ascii="Times New Roman" w:hAnsi="Times New Roman" w:cs="Times New Roman"/>
          <w:spacing w:val="0"/>
          <w:sz w:val="28"/>
          <w:szCs w:val="28"/>
        </w:rPr>
      </w:pPr>
      <w:r>
        <w:rPr>
          <w:rFonts w:hint="default" w:ascii="Times New Roman" w:hAnsi="Times New Roman" w:cs="Times New Roman"/>
          <w:spacing w:val="0"/>
          <w:sz w:val="28"/>
          <w:szCs w:val="28"/>
        </w:rPr>
        <w:t>（</w:t>
      </w:r>
      <w:r>
        <w:rPr>
          <w:rFonts w:hint="default" w:ascii="Times New Roman" w:hAnsi="Times New Roman" w:cs="Times New Roman"/>
          <w:spacing w:val="0"/>
          <w:sz w:val="28"/>
          <w:szCs w:val="28"/>
          <w:lang w:val="en-US" w:eastAsia="zh-CN"/>
        </w:rPr>
        <w:t>1</w:t>
      </w:r>
      <w:r>
        <w:rPr>
          <w:rFonts w:hint="default" w:ascii="Times New Roman" w:hAnsi="Times New Roman" w:cs="Times New Roman"/>
          <w:spacing w:val="0"/>
          <w:sz w:val="28"/>
          <w:szCs w:val="28"/>
        </w:rPr>
        <w:t>）原材料的</w:t>
      </w:r>
      <w:r>
        <w:rPr>
          <w:rFonts w:hint="default" w:ascii="Times New Roman" w:hAnsi="Times New Roman" w:cs="Times New Roman"/>
          <w:spacing w:val="0"/>
          <w:sz w:val="28"/>
          <w:szCs w:val="28"/>
          <w:lang w:val="en-US" w:eastAsia="zh-CN"/>
        </w:rPr>
        <w:t>采购</w:t>
      </w:r>
      <w:r>
        <w:rPr>
          <w:rFonts w:hint="default" w:ascii="Times New Roman" w:hAnsi="Times New Roman" w:cs="Times New Roman"/>
          <w:spacing w:val="0"/>
          <w:sz w:val="28"/>
          <w:szCs w:val="28"/>
        </w:rPr>
        <w:t>过程</w:t>
      </w:r>
    </w:p>
    <w:p>
      <w:pPr>
        <w:pStyle w:val="18"/>
        <w:keepNext w:val="0"/>
        <w:keepLines w:val="0"/>
        <w:pageBreakBefore w:val="0"/>
        <w:widowControl w:val="0"/>
        <w:kinsoku/>
        <w:wordWrap/>
        <w:overflowPunct/>
        <w:topLinePunct w:val="0"/>
        <w:autoSpaceDE/>
        <w:autoSpaceDN/>
        <w:bidi w:val="0"/>
        <w:adjustRightInd/>
        <w:snapToGrid w:val="0"/>
        <w:spacing w:before="0" w:after="0" w:line="240" w:lineRule="auto"/>
        <w:ind w:left="0" w:leftChars="0" w:firstLine="0" w:firstLineChars="0"/>
        <w:jc w:val="center"/>
        <w:textAlignment w:val="bottom"/>
        <w:rPr>
          <w:rFonts w:hint="default" w:ascii="Times New Roman" w:hAnsi="Times New Roman" w:eastAsia="宋体" w:cs="Times New Roman"/>
          <w:spacing w:val="0"/>
          <w:sz w:val="28"/>
          <w:szCs w:val="28"/>
        </w:rPr>
      </w:pPr>
      <w:r>
        <w:rPr>
          <w:rFonts w:hint="default" w:ascii="Times New Roman" w:hAnsi="Times New Roman" w:eastAsia="宋体" w:cs="Times New Roman"/>
          <w:b/>
          <w:bCs/>
          <w:sz w:val="24"/>
          <w:szCs w:val="24"/>
        </w:rPr>
        <w:t>表7-1  原材料的采购的数据</w:t>
      </w:r>
    </w:p>
    <w:tbl>
      <w:tblPr>
        <w:tblStyle w:val="20"/>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6"/>
        <w:gridCol w:w="1108"/>
        <w:gridCol w:w="764"/>
        <w:gridCol w:w="1277"/>
        <w:gridCol w:w="869"/>
        <w:gridCol w:w="861"/>
        <w:gridCol w:w="22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55" w:type="pct"/>
            <w:vAlign w:val="center"/>
          </w:tcPr>
          <w:p>
            <w:pPr>
              <w:keepNext w:val="0"/>
              <w:keepLines w:val="0"/>
              <w:pageBreakBefore w:val="0"/>
              <w:widowControl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物料名称</w:t>
            </w:r>
          </w:p>
        </w:tc>
        <w:tc>
          <w:tcPr>
            <w:tcW w:w="584" w:type="pct"/>
            <w:vAlign w:val="center"/>
          </w:tcPr>
          <w:p>
            <w:pPr>
              <w:keepNext w:val="0"/>
              <w:keepLines w:val="0"/>
              <w:pageBreakBefore w:val="0"/>
              <w:widowControl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量</w:t>
            </w:r>
          </w:p>
        </w:tc>
        <w:tc>
          <w:tcPr>
            <w:tcW w:w="461" w:type="pct"/>
            <w:vAlign w:val="center"/>
          </w:tcPr>
          <w:p>
            <w:pPr>
              <w:keepNext w:val="0"/>
              <w:keepLines w:val="0"/>
              <w:pageBreakBefore w:val="0"/>
              <w:widowControl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单位</w:t>
            </w:r>
          </w:p>
        </w:tc>
        <w:tc>
          <w:tcPr>
            <w:tcW w:w="762" w:type="pct"/>
            <w:tcBorders>
              <w:right w:val="single" w:color="auto" w:sz="4" w:space="0"/>
            </w:tcBorders>
            <w:vAlign w:val="center"/>
          </w:tcPr>
          <w:p>
            <w:pPr>
              <w:keepNext w:val="0"/>
              <w:keepLines w:val="0"/>
              <w:pageBreakBefore w:val="0"/>
              <w:widowControl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来源地</w:t>
            </w:r>
          </w:p>
        </w:tc>
        <w:tc>
          <w:tcPr>
            <w:tcW w:w="522" w:type="pct"/>
            <w:tcBorders>
              <w:left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运输方式</w:t>
            </w:r>
          </w:p>
        </w:tc>
        <w:tc>
          <w:tcPr>
            <w:tcW w:w="517" w:type="pct"/>
            <w:tcBorders>
              <w:left w:val="single" w:color="auto" w:sz="4" w:space="0"/>
            </w:tcBorders>
            <w:vAlign w:val="center"/>
          </w:tcPr>
          <w:p>
            <w:pPr>
              <w:keepNext w:val="0"/>
              <w:keepLines w:val="0"/>
              <w:pageBreakBefore w:val="0"/>
              <w:widowControl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运输距离</w:t>
            </w:r>
          </w:p>
        </w:tc>
        <w:tc>
          <w:tcPr>
            <w:tcW w:w="1295" w:type="pct"/>
            <w:tcBorders>
              <w:left w:val="single" w:color="auto" w:sz="4" w:space="0"/>
            </w:tcBorders>
            <w:vAlign w:val="center"/>
          </w:tcPr>
          <w:p>
            <w:pPr>
              <w:keepNext w:val="0"/>
              <w:keepLines w:val="0"/>
              <w:pageBreakBefore w:val="0"/>
              <w:widowControl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上游数据来源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55" w:type="pct"/>
            <w:vAlign w:val="center"/>
          </w:tcPr>
          <w:p>
            <w:pPr>
              <w:keepNext w:val="0"/>
              <w:keepLines w:val="0"/>
              <w:pageBreakBefore w:val="0"/>
              <w:widowControl w:val="0"/>
              <w:kinsoku/>
              <w:wordWrap/>
              <w:overflowPunct/>
              <w:topLinePunct w:val="0"/>
              <w:bidi w:val="0"/>
              <w:adjustRightInd/>
              <w:spacing w:line="240" w:lineRule="auto"/>
              <w:ind w:left="0" w:leftChars="0" w:right="0" w:rightChars="0" w:firstLine="0" w:firstLineChars="0"/>
              <w:jc w:val="center"/>
              <w:rPr>
                <w:rFonts w:hint="eastAsia" w:ascii="Times New Roman" w:hAnsi="Times New Roman" w:eastAsia="仿宋" w:cs="Times New Roman"/>
                <w:sz w:val="24"/>
                <w:szCs w:val="24"/>
                <w:lang w:val="en-US" w:eastAsia="zh-CN"/>
              </w:rPr>
            </w:pPr>
            <w:r>
              <w:rPr>
                <w:rFonts w:hint="eastAsia" w:eastAsia="仿宋" w:cs="Times New Roman"/>
                <w:sz w:val="24"/>
                <w:szCs w:val="24"/>
                <w:lang w:val="en-US" w:eastAsia="zh-CN"/>
              </w:rPr>
              <w:t>钢材</w:t>
            </w:r>
          </w:p>
        </w:tc>
        <w:tc>
          <w:tcPr>
            <w:tcW w:w="584" w:type="pct"/>
            <w:vAlign w:val="center"/>
          </w:tcPr>
          <w:p>
            <w:pPr>
              <w:keepNext w:val="0"/>
              <w:keepLines w:val="0"/>
              <w:pageBreakBefore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sz w:val="24"/>
                <w:szCs w:val="24"/>
                <w:lang w:val="en-US" w:eastAsia="zh-CN"/>
              </w:rPr>
            </w:pPr>
            <w:r>
              <w:rPr>
                <w:rFonts w:hint="eastAsia" w:eastAsia="仿宋" w:cs="Times New Roman"/>
                <w:sz w:val="24"/>
                <w:szCs w:val="24"/>
                <w:lang w:val="en-US" w:eastAsia="zh-CN"/>
              </w:rPr>
              <w:t>11721.25</w:t>
            </w:r>
          </w:p>
        </w:tc>
        <w:tc>
          <w:tcPr>
            <w:tcW w:w="461" w:type="pct"/>
            <w:vAlign w:val="center"/>
          </w:tcPr>
          <w:p>
            <w:pPr>
              <w:keepNext w:val="0"/>
              <w:keepLines w:val="0"/>
              <w:pageBreakBefore w:val="0"/>
              <w:widowControl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sz w:val="24"/>
                <w:szCs w:val="24"/>
                <w:lang w:val="en-US" w:eastAsia="zh-CN"/>
              </w:rPr>
            </w:pPr>
            <w:r>
              <w:rPr>
                <w:rFonts w:hint="eastAsia" w:ascii="Times New Roman" w:hAnsi="Times New Roman" w:eastAsia="仿宋" w:cs="Times New Roman"/>
                <w:sz w:val="24"/>
                <w:szCs w:val="24"/>
              </w:rPr>
              <w:t>吨</w:t>
            </w:r>
          </w:p>
        </w:tc>
        <w:tc>
          <w:tcPr>
            <w:tcW w:w="762" w:type="pct"/>
            <w:tcBorders>
              <w:right w:val="single" w:color="auto" w:sz="4" w:space="0"/>
            </w:tcBorders>
            <w:vAlign w:val="center"/>
          </w:tcPr>
          <w:p>
            <w:pPr>
              <w:keepNext w:val="0"/>
              <w:keepLines w:val="0"/>
              <w:pageBreakBefore w:val="0"/>
              <w:widowControl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sz w:val="24"/>
                <w:szCs w:val="24"/>
                <w:lang w:val="en-US" w:eastAsia="zh-CN"/>
              </w:rPr>
            </w:pPr>
            <w:r>
              <w:rPr>
                <w:rFonts w:hint="eastAsia" w:eastAsia="仿宋" w:cs="Times New Roman"/>
                <w:sz w:val="24"/>
                <w:szCs w:val="24"/>
                <w:lang w:val="en-US" w:eastAsia="zh-CN"/>
              </w:rPr>
              <w:t>海盐</w:t>
            </w:r>
          </w:p>
        </w:tc>
        <w:tc>
          <w:tcPr>
            <w:tcW w:w="522" w:type="pct"/>
            <w:tcBorders>
              <w:left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卡车</w:t>
            </w:r>
          </w:p>
        </w:tc>
        <w:tc>
          <w:tcPr>
            <w:tcW w:w="517" w:type="pct"/>
            <w:tcBorders>
              <w:left w:val="single" w:color="auto" w:sz="4" w:space="0"/>
            </w:tcBorders>
            <w:vAlign w:val="center"/>
          </w:tcPr>
          <w:p>
            <w:pPr>
              <w:keepNext w:val="0"/>
              <w:keepLines w:val="0"/>
              <w:pageBreakBefore w:val="0"/>
              <w:widowControl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sz w:val="24"/>
                <w:szCs w:val="24"/>
                <w:lang w:val="en-US" w:eastAsia="zh-CN"/>
              </w:rPr>
            </w:pPr>
            <w:r>
              <w:rPr>
                <w:rFonts w:hint="eastAsia" w:eastAsia="仿宋" w:cs="Times New Roman"/>
                <w:sz w:val="24"/>
                <w:szCs w:val="24"/>
                <w:lang w:val="en-US" w:eastAsia="zh-CN"/>
              </w:rPr>
              <w:t>30</w:t>
            </w:r>
          </w:p>
        </w:tc>
        <w:tc>
          <w:tcPr>
            <w:tcW w:w="1295" w:type="pct"/>
            <w:tcBorders>
              <w:left w:val="single" w:color="auto" w:sz="4" w:space="0"/>
            </w:tcBorders>
            <w:vAlign w:val="center"/>
          </w:tcPr>
          <w:p>
            <w:pPr>
              <w:keepNext w:val="0"/>
              <w:keepLines w:val="0"/>
              <w:pageBreakBefore w:val="0"/>
              <w:widowControl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CLCD-China-ECER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55" w:type="pct"/>
            <w:vAlign w:val="center"/>
          </w:tcPr>
          <w:p>
            <w:pPr>
              <w:keepNext w:val="0"/>
              <w:keepLines w:val="0"/>
              <w:pageBreakBefore w:val="0"/>
              <w:widowControl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sz w:val="24"/>
                <w:szCs w:val="24"/>
                <w:lang w:val="en-US" w:eastAsia="zh-CN"/>
              </w:rPr>
            </w:pPr>
            <w:r>
              <w:rPr>
                <w:rFonts w:hint="eastAsia" w:eastAsia="仿宋" w:cs="Times New Roman"/>
                <w:sz w:val="24"/>
                <w:szCs w:val="24"/>
                <w:lang w:val="en-US" w:eastAsia="zh-CN"/>
              </w:rPr>
              <w:t>发黑剂</w:t>
            </w:r>
          </w:p>
        </w:tc>
        <w:tc>
          <w:tcPr>
            <w:tcW w:w="584" w:type="pct"/>
            <w:vAlign w:val="center"/>
          </w:tcPr>
          <w:p>
            <w:pPr>
              <w:keepNext w:val="0"/>
              <w:keepLines w:val="0"/>
              <w:pageBreakBefore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sz w:val="24"/>
                <w:szCs w:val="24"/>
                <w:lang w:val="en-US" w:eastAsia="zh-CN"/>
              </w:rPr>
            </w:pPr>
            <w:r>
              <w:rPr>
                <w:rFonts w:hint="eastAsia" w:eastAsia="仿宋" w:cs="Times New Roman"/>
                <w:sz w:val="24"/>
                <w:szCs w:val="24"/>
                <w:lang w:val="en-US" w:eastAsia="zh-CN"/>
              </w:rPr>
              <w:t>20.27</w:t>
            </w:r>
          </w:p>
        </w:tc>
        <w:tc>
          <w:tcPr>
            <w:tcW w:w="461" w:type="pct"/>
            <w:vAlign w:val="center"/>
          </w:tcPr>
          <w:p>
            <w:pPr>
              <w:keepNext w:val="0"/>
              <w:keepLines w:val="0"/>
              <w:pageBreakBefore w:val="0"/>
              <w:widowControl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sz w:val="24"/>
                <w:szCs w:val="24"/>
                <w:lang w:val="en-US" w:eastAsia="zh-CN"/>
              </w:rPr>
            </w:pPr>
            <w:r>
              <w:rPr>
                <w:rFonts w:hint="eastAsia" w:ascii="Times New Roman" w:hAnsi="Times New Roman" w:eastAsia="仿宋" w:cs="Times New Roman"/>
                <w:sz w:val="24"/>
                <w:szCs w:val="24"/>
              </w:rPr>
              <w:t>吨</w:t>
            </w:r>
          </w:p>
        </w:tc>
        <w:tc>
          <w:tcPr>
            <w:tcW w:w="762" w:type="pct"/>
            <w:tcBorders>
              <w:right w:val="single" w:color="auto" w:sz="4" w:space="0"/>
            </w:tcBorders>
            <w:vAlign w:val="center"/>
          </w:tcPr>
          <w:p>
            <w:pPr>
              <w:keepNext w:val="0"/>
              <w:keepLines w:val="0"/>
              <w:pageBreakBefore w:val="0"/>
              <w:widowControl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sz w:val="24"/>
                <w:szCs w:val="24"/>
                <w:lang w:val="en-US" w:eastAsia="zh-CN"/>
              </w:rPr>
            </w:pPr>
            <w:r>
              <w:rPr>
                <w:rFonts w:hint="eastAsia" w:eastAsia="仿宋" w:cs="Times New Roman"/>
                <w:sz w:val="24"/>
                <w:szCs w:val="24"/>
                <w:lang w:val="en-US" w:eastAsia="zh-CN"/>
              </w:rPr>
              <w:t>江苏南京</w:t>
            </w:r>
          </w:p>
        </w:tc>
        <w:tc>
          <w:tcPr>
            <w:tcW w:w="522" w:type="pct"/>
            <w:tcBorders>
              <w:left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卡车</w:t>
            </w:r>
          </w:p>
        </w:tc>
        <w:tc>
          <w:tcPr>
            <w:tcW w:w="517" w:type="pct"/>
            <w:tcBorders>
              <w:left w:val="single" w:color="auto" w:sz="4" w:space="0"/>
            </w:tcBorders>
            <w:vAlign w:val="center"/>
          </w:tcPr>
          <w:p>
            <w:pPr>
              <w:keepNext w:val="0"/>
              <w:keepLines w:val="0"/>
              <w:pageBreakBefore w:val="0"/>
              <w:widowControl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sz w:val="24"/>
                <w:szCs w:val="24"/>
                <w:lang w:val="en-US" w:eastAsia="zh-CN"/>
              </w:rPr>
            </w:pPr>
            <w:r>
              <w:rPr>
                <w:rFonts w:hint="eastAsia" w:eastAsia="仿宋" w:cs="Times New Roman"/>
                <w:sz w:val="24"/>
                <w:szCs w:val="24"/>
                <w:lang w:val="en-US" w:eastAsia="zh-CN"/>
              </w:rPr>
              <w:t>350</w:t>
            </w:r>
          </w:p>
        </w:tc>
        <w:tc>
          <w:tcPr>
            <w:tcW w:w="1295" w:type="pct"/>
            <w:tcBorders>
              <w:left w:val="single" w:color="auto" w:sz="4" w:space="0"/>
            </w:tcBorders>
            <w:vAlign w:val="center"/>
          </w:tcPr>
          <w:p>
            <w:pPr>
              <w:keepNext w:val="0"/>
              <w:keepLines w:val="0"/>
              <w:pageBreakBefore w:val="0"/>
              <w:widowControl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CLCD-China-ECER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55" w:type="pct"/>
            <w:vAlign w:val="center"/>
          </w:tcPr>
          <w:p>
            <w:pPr>
              <w:keepNext w:val="0"/>
              <w:keepLines w:val="0"/>
              <w:pageBreakBefore w:val="0"/>
              <w:widowControl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sz w:val="24"/>
                <w:szCs w:val="24"/>
                <w:lang w:val="en-US" w:eastAsia="zh-CN"/>
              </w:rPr>
            </w:pPr>
            <w:r>
              <w:rPr>
                <w:rFonts w:hint="eastAsia" w:eastAsia="仿宋" w:cs="Times New Roman"/>
                <w:sz w:val="24"/>
                <w:szCs w:val="24"/>
                <w:lang w:val="en-US" w:eastAsia="zh-CN"/>
              </w:rPr>
              <w:t>淬火液</w:t>
            </w:r>
          </w:p>
        </w:tc>
        <w:tc>
          <w:tcPr>
            <w:tcW w:w="584" w:type="pct"/>
            <w:vAlign w:val="center"/>
          </w:tcPr>
          <w:p>
            <w:pPr>
              <w:keepNext w:val="0"/>
              <w:keepLines w:val="0"/>
              <w:pageBreakBefore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sz w:val="24"/>
                <w:szCs w:val="24"/>
                <w:lang w:val="en-US" w:eastAsia="zh-CN"/>
              </w:rPr>
            </w:pPr>
            <w:r>
              <w:rPr>
                <w:rFonts w:hint="eastAsia" w:eastAsia="仿宋" w:cs="Times New Roman"/>
                <w:sz w:val="24"/>
                <w:szCs w:val="24"/>
                <w:lang w:val="en-US" w:eastAsia="zh-CN"/>
              </w:rPr>
              <w:t>25.62</w:t>
            </w:r>
          </w:p>
        </w:tc>
        <w:tc>
          <w:tcPr>
            <w:tcW w:w="461" w:type="pct"/>
            <w:vAlign w:val="center"/>
          </w:tcPr>
          <w:p>
            <w:pPr>
              <w:keepNext w:val="0"/>
              <w:keepLines w:val="0"/>
              <w:pageBreakBefore w:val="0"/>
              <w:widowControl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sz w:val="24"/>
                <w:szCs w:val="24"/>
                <w:lang w:val="en-US" w:eastAsia="zh-CN"/>
              </w:rPr>
            </w:pPr>
            <w:r>
              <w:rPr>
                <w:rFonts w:hint="eastAsia" w:ascii="Times New Roman" w:hAnsi="Times New Roman" w:eastAsia="仿宋" w:cs="Times New Roman"/>
                <w:sz w:val="24"/>
                <w:szCs w:val="24"/>
              </w:rPr>
              <w:t>吨</w:t>
            </w:r>
          </w:p>
        </w:tc>
        <w:tc>
          <w:tcPr>
            <w:tcW w:w="762" w:type="pct"/>
            <w:tcBorders>
              <w:right w:val="single" w:color="auto" w:sz="4" w:space="0"/>
            </w:tcBorders>
            <w:vAlign w:val="center"/>
          </w:tcPr>
          <w:p>
            <w:pPr>
              <w:keepNext w:val="0"/>
              <w:keepLines w:val="0"/>
              <w:pageBreakBefore w:val="0"/>
              <w:widowControl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sz w:val="24"/>
                <w:szCs w:val="24"/>
                <w:lang w:val="en-US" w:eastAsia="zh-CN"/>
              </w:rPr>
            </w:pPr>
            <w:r>
              <w:rPr>
                <w:rFonts w:hint="eastAsia" w:eastAsia="仿宋" w:cs="Times New Roman"/>
                <w:sz w:val="24"/>
                <w:szCs w:val="24"/>
                <w:lang w:val="en-US" w:eastAsia="zh-CN"/>
              </w:rPr>
              <w:t>上海</w:t>
            </w:r>
          </w:p>
        </w:tc>
        <w:tc>
          <w:tcPr>
            <w:tcW w:w="522" w:type="pct"/>
            <w:tcBorders>
              <w:left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卡车</w:t>
            </w:r>
          </w:p>
        </w:tc>
        <w:tc>
          <w:tcPr>
            <w:tcW w:w="517" w:type="pct"/>
            <w:tcBorders>
              <w:left w:val="single" w:color="auto" w:sz="4" w:space="0"/>
            </w:tcBorders>
            <w:vAlign w:val="center"/>
          </w:tcPr>
          <w:p>
            <w:pPr>
              <w:keepNext w:val="0"/>
              <w:keepLines w:val="0"/>
              <w:pageBreakBefore w:val="0"/>
              <w:widowControl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sz w:val="24"/>
                <w:szCs w:val="24"/>
                <w:lang w:val="en-US" w:eastAsia="zh-CN"/>
              </w:rPr>
            </w:pPr>
            <w:r>
              <w:rPr>
                <w:rFonts w:hint="eastAsia" w:eastAsia="仿宋" w:cs="Times New Roman"/>
                <w:sz w:val="24"/>
                <w:szCs w:val="24"/>
                <w:lang w:val="en-US" w:eastAsia="zh-CN"/>
              </w:rPr>
              <w:t>65</w:t>
            </w:r>
          </w:p>
        </w:tc>
        <w:tc>
          <w:tcPr>
            <w:tcW w:w="1295" w:type="pct"/>
            <w:tcBorders>
              <w:left w:val="single" w:color="auto" w:sz="4" w:space="0"/>
            </w:tcBorders>
            <w:vAlign w:val="center"/>
          </w:tcPr>
          <w:p>
            <w:pPr>
              <w:keepNext w:val="0"/>
              <w:keepLines w:val="0"/>
              <w:pageBreakBefore w:val="0"/>
              <w:widowControl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CLCD-China-ECER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55" w:type="pct"/>
            <w:vAlign w:val="center"/>
          </w:tcPr>
          <w:p>
            <w:pPr>
              <w:keepNext w:val="0"/>
              <w:keepLines w:val="0"/>
              <w:pageBreakBefore w:val="0"/>
              <w:widowControl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sz w:val="24"/>
                <w:szCs w:val="24"/>
                <w:lang w:val="en-US" w:eastAsia="zh-CN"/>
              </w:rPr>
            </w:pPr>
            <w:r>
              <w:rPr>
                <w:rFonts w:hint="eastAsia" w:eastAsia="仿宋" w:cs="Times New Roman"/>
                <w:sz w:val="24"/>
                <w:szCs w:val="24"/>
                <w:lang w:val="en-US" w:eastAsia="zh-CN"/>
              </w:rPr>
              <w:t>甲醇</w:t>
            </w:r>
          </w:p>
        </w:tc>
        <w:tc>
          <w:tcPr>
            <w:tcW w:w="584" w:type="pct"/>
            <w:vAlign w:val="center"/>
          </w:tcPr>
          <w:p>
            <w:pPr>
              <w:keepNext w:val="0"/>
              <w:keepLines w:val="0"/>
              <w:pageBreakBefore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sz w:val="24"/>
                <w:szCs w:val="24"/>
                <w:lang w:val="en-US" w:eastAsia="zh-CN"/>
              </w:rPr>
            </w:pPr>
            <w:r>
              <w:rPr>
                <w:rFonts w:hint="eastAsia" w:eastAsia="仿宋" w:cs="Times New Roman"/>
                <w:sz w:val="24"/>
                <w:szCs w:val="24"/>
                <w:lang w:val="en-US" w:eastAsia="zh-CN"/>
              </w:rPr>
              <w:t>47.077</w:t>
            </w:r>
          </w:p>
        </w:tc>
        <w:tc>
          <w:tcPr>
            <w:tcW w:w="461" w:type="pct"/>
            <w:vAlign w:val="center"/>
          </w:tcPr>
          <w:p>
            <w:pPr>
              <w:keepNext w:val="0"/>
              <w:keepLines w:val="0"/>
              <w:pageBreakBefore w:val="0"/>
              <w:widowControl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sz w:val="24"/>
                <w:szCs w:val="24"/>
                <w:lang w:val="en-US" w:eastAsia="zh-CN"/>
              </w:rPr>
            </w:pPr>
            <w:r>
              <w:rPr>
                <w:rFonts w:hint="eastAsia" w:ascii="Times New Roman" w:hAnsi="Times New Roman" w:eastAsia="仿宋" w:cs="Times New Roman"/>
                <w:sz w:val="24"/>
                <w:szCs w:val="24"/>
              </w:rPr>
              <w:t>吨</w:t>
            </w:r>
          </w:p>
        </w:tc>
        <w:tc>
          <w:tcPr>
            <w:tcW w:w="762" w:type="pct"/>
            <w:tcBorders>
              <w:right w:val="single" w:color="auto" w:sz="4" w:space="0"/>
            </w:tcBorders>
            <w:vAlign w:val="center"/>
          </w:tcPr>
          <w:p>
            <w:pPr>
              <w:keepNext w:val="0"/>
              <w:keepLines w:val="0"/>
              <w:pageBreakBefore w:val="0"/>
              <w:widowControl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sz w:val="24"/>
                <w:szCs w:val="24"/>
                <w:lang w:val="en-US" w:eastAsia="zh-CN"/>
              </w:rPr>
            </w:pPr>
            <w:r>
              <w:rPr>
                <w:rFonts w:hint="eastAsia" w:eastAsia="仿宋" w:cs="Times New Roman"/>
                <w:sz w:val="24"/>
                <w:szCs w:val="24"/>
                <w:lang w:val="en-US" w:eastAsia="zh-CN"/>
              </w:rPr>
              <w:t>海盐</w:t>
            </w:r>
          </w:p>
        </w:tc>
        <w:tc>
          <w:tcPr>
            <w:tcW w:w="522" w:type="pct"/>
            <w:tcBorders>
              <w:left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卡车</w:t>
            </w:r>
          </w:p>
        </w:tc>
        <w:tc>
          <w:tcPr>
            <w:tcW w:w="517" w:type="pct"/>
            <w:tcBorders>
              <w:left w:val="single" w:color="auto" w:sz="4" w:space="0"/>
            </w:tcBorders>
            <w:vAlign w:val="center"/>
          </w:tcPr>
          <w:p>
            <w:pPr>
              <w:keepNext w:val="0"/>
              <w:keepLines w:val="0"/>
              <w:pageBreakBefore w:val="0"/>
              <w:widowControl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sz w:val="24"/>
                <w:szCs w:val="24"/>
                <w:lang w:val="en-US" w:eastAsia="zh-CN"/>
              </w:rPr>
            </w:pPr>
            <w:r>
              <w:rPr>
                <w:rFonts w:hint="eastAsia" w:eastAsia="仿宋" w:cs="Times New Roman"/>
                <w:sz w:val="24"/>
                <w:szCs w:val="24"/>
                <w:lang w:val="en-US" w:eastAsia="zh-CN"/>
              </w:rPr>
              <w:t>40</w:t>
            </w:r>
          </w:p>
        </w:tc>
        <w:tc>
          <w:tcPr>
            <w:tcW w:w="1295" w:type="pct"/>
            <w:tcBorders>
              <w:left w:val="single" w:color="auto" w:sz="4" w:space="0"/>
            </w:tcBorders>
            <w:vAlign w:val="center"/>
          </w:tcPr>
          <w:p>
            <w:pPr>
              <w:keepNext w:val="0"/>
              <w:keepLines w:val="0"/>
              <w:pageBreakBefore w:val="0"/>
              <w:widowControl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CLCD-China-ECER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55" w:type="pct"/>
            <w:vAlign w:val="center"/>
          </w:tcPr>
          <w:p>
            <w:pPr>
              <w:keepNext w:val="0"/>
              <w:keepLines w:val="0"/>
              <w:pageBreakBefore w:val="0"/>
              <w:widowControl w:val="0"/>
              <w:kinsoku/>
              <w:wordWrap/>
              <w:overflowPunct/>
              <w:topLinePunct w:val="0"/>
              <w:bidi w:val="0"/>
              <w:adjustRightInd/>
              <w:spacing w:line="240" w:lineRule="auto"/>
              <w:ind w:left="0" w:leftChars="0" w:right="0" w:rightChars="0" w:firstLine="0" w:firstLineChars="0"/>
              <w:jc w:val="center"/>
              <w:rPr>
                <w:rFonts w:hint="eastAsia"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包装</w:t>
            </w:r>
          </w:p>
        </w:tc>
        <w:tc>
          <w:tcPr>
            <w:tcW w:w="584" w:type="pct"/>
            <w:vAlign w:val="center"/>
          </w:tcPr>
          <w:p>
            <w:pPr>
              <w:keepNext w:val="0"/>
              <w:keepLines w:val="0"/>
              <w:pageBreakBefore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7.2</w:t>
            </w:r>
          </w:p>
        </w:tc>
        <w:tc>
          <w:tcPr>
            <w:tcW w:w="461" w:type="pct"/>
            <w:vAlign w:val="center"/>
          </w:tcPr>
          <w:p>
            <w:pPr>
              <w:keepNext w:val="0"/>
              <w:keepLines w:val="0"/>
              <w:pageBreakBefore w:val="0"/>
              <w:widowControl w:val="0"/>
              <w:kinsoku/>
              <w:wordWrap/>
              <w:overflowPunct/>
              <w:topLinePunct w:val="0"/>
              <w:bidi w:val="0"/>
              <w:adjustRightInd/>
              <w:spacing w:line="240" w:lineRule="auto"/>
              <w:ind w:left="0" w:leftChars="0" w:right="0" w:rightChars="0" w:firstLine="0" w:firstLineChars="0"/>
              <w:jc w:val="center"/>
              <w:rPr>
                <w:rFonts w:hint="eastAsia"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吨</w:t>
            </w:r>
          </w:p>
        </w:tc>
        <w:tc>
          <w:tcPr>
            <w:tcW w:w="762" w:type="pct"/>
            <w:tcBorders>
              <w:right w:val="single" w:color="auto" w:sz="4" w:space="0"/>
            </w:tcBorders>
            <w:vAlign w:val="center"/>
          </w:tcPr>
          <w:p>
            <w:pPr>
              <w:keepNext w:val="0"/>
              <w:keepLines w:val="0"/>
              <w:pageBreakBefore w:val="0"/>
              <w:widowControl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sz w:val="24"/>
                <w:szCs w:val="24"/>
                <w:lang w:val="en-US" w:eastAsia="zh-CN"/>
              </w:rPr>
            </w:pPr>
            <w:r>
              <w:rPr>
                <w:rFonts w:hint="eastAsia" w:eastAsia="仿宋" w:cs="Times New Roman"/>
                <w:sz w:val="24"/>
                <w:szCs w:val="24"/>
                <w:lang w:val="en-US" w:eastAsia="zh-CN"/>
              </w:rPr>
              <w:t>海盐</w:t>
            </w:r>
          </w:p>
        </w:tc>
        <w:tc>
          <w:tcPr>
            <w:tcW w:w="522" w:type="pct"/>
            <w:tcBorders>
              <w:left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卡车</w:t>
            </w:r>
          </w:p>
        </w:tc>
        <w:tc>
          <w:tcPr>
            <w:tcW w:w="517" w:type="pct"/>
            <w:tcBorders>
              <w:left w:val="single" w:color="auto" w:sz="4" w:space="0"/>
            </w:tcBorders>
            <w:vAlign w:val="center"/>
          </w:tcPr>
          <w:p>
            <w:pPr>
              <w:keepNext w:val="0"/>
              <w:keepLines w:val="0"/>
              <w:pageBreakBefore w:val="0"/>
              <w:widowControl w:val="0"/>
              <w:kinsoku/>
              <w:wordWrap/>
              <w:overflowPunct/>
              <w:topLinePunct w:val="0"/>
              <w:bidi w:val="0"/>
              <w:adjustRightInd/>
              <w:spacing w:line="240" w:lineRule="auto"/>
              <w:ind w:left="0" w:leftChars="0" w:right="0" w:rightChars="0" w:firstLine="0" w:firstLineChars="0"/>
              <w:jc w:val="center"/>
              <w:rPr>
                <w:rFonts w:hint="default" w:eastAsia="仿宋" w:cs="Times New Roman"/>
                <w:sz w:val="24"/>
                <w:szCs w:val="24"/>
                <w:lang w:val="en-US" w:eastAsia="zh-CN"/>
              </w:rPr>
            </w:pPr>
            <w:r>
              <w:rPr>
                <w:rFonts w:hint="eastAsia" w:eastAsia="仿宋" w:cs="Times New Roman"/>
                <w:sz w:val="24"/>
                <w:szCs w:val="24"/>
                <w:lang w:val="en-US" w:eastAsia="zh-CN"/>
              </w:rPr>
              <w:t>25</w:t>
            </w:r>
          </w:p>
        </w:tc>
        <w:tc>
          <w:tcPr>
            <w:tcW w:w="1295" w:type="pct"/>
            <w:tcBorders>
              <w:left w:val="single" w:color="auto" w:sz="4" w:space="0"/>
            </w:tcBorders>
            <w:vAlign w:val="center"/>
          </w:tcPr>
          <w:p>
            <w:pPr>
              <w:keepNext w:val="0"/>
              <w:keepLines w:val="0"/>
              <w:pageBreakBefore w:val="0"/>
              <w:widowControl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CLCD-China-ECER</w:t>
            </w:r>
          </w:p>
        </w:tc>
      </w:tr>
      <w:bookmarkEnd w:id="2"/>
    </w:tbl>
    <w:p>
      <w:pPr>
        <w:pStyle w:val="18"/>
        <w:ind w:left="560" w:firstLine="0" w:firstLineChars="0"/>
        <w:rPr>
          <w:rFonts w:hint="default" w:ascii="Times New Roman" w:hAnsi="Times New Roman" w:cs="Times New Roman"/>
          <w:spacing w:val="0"/>
          <w:sz w:val="28"/>
          <w:szCs w:val="28"/>
        </w:rPr>
      </w:pPr>
      <w:r>
        <w:rPr>
          <w:rFonts w:hint="default" w:ascii="Times New Roman" w:hAnsi="Times New Roman" w:cs="Times New Roman"/>
          <w:spacing w:val="0"/>
          <w:sz w:val="28"/>
          <w:szCs w:val="28"/>
        </w:rPr>
        <w:t>（2）原材料的生产过程</w:t>
      </w:r>
    </w:p>
    <w:p>
      <w:pPr>
        <w:pStyle w:val="18"/>
        <w:keepNext w:val="0"/>
        <w:keepLines w:val="0"/>
        <w:pageBreakBefore w:val="0"/>
        <w:kinsoku/>
        <w:wordWrap/>
        <w:overflowPunct/>
        <w:topLinePunct w:val="0"/>
        <w:bidi w:val="0"/>
        <w:adjustRightInd/>
        <w:spacing w:before="0" w:after="0" w:line="240" w:lineRule="auto"/>
        <w:ind w:left="0" w:leftChars="0" w:firstLine="0" w:firstLineChars="0"/>
        <w:jc w:val="center"/>
        <w:rPr>
          <w:rFonts w:hint="default" w:ascii="Times New Roman" w:hAnsi="Times New Roman" w:cs="Times New Roman"/>
          <w:spacing w:val="0"/>
          <w:sz w:val="28"/>
          <w:szCs w:val="28"/>
        </w:rPr>
      </w:pPr>
      <w:r>
        <w:rPr>
          <w:rFonts w:hint="default" w:ascii="Times New Roman" w:hAnsi="Times New Roman" w:cs="Times New Roman"/>
          <w:b/>
          <w:bCs/>
          <w:sz w:val="24"/>
          <w:szCs w:val="24"/>
        </w:rPr>
        <w:t xml:space="preserve">表7-2  </w:t>
      </w:r>
      <w:r>
        <w:rPr>
          <w:rFonts w:hint="default" w:ascii="Times New Roman" w:hAnsi="Times New Roman" w:cs="Times New Roman"/>
          <w:b/>
          <w:bCs/>
          <w:sz w:val="24"/>
          <w:szCs w:val="24"/>
          <w:lang w:val="en-US" w:eastAsia="zh-CN"/>
        </w:rPr>
        <w:t>产品</w:t>
      </w:r>
      <w:r>
        <w:rPr>
          <w:rFonts w:hint="default" w:ascii="Times New Roman" w:hAnsi="Times New Roman" w:cs="Times New Roman"/>
          <w:b/>
          <w:bCs/>
          <w:sz w:val="24"/>
          <w:szCs w:val="24"/>
        </w:rPr>
        <w:t>的生产数据</w:t>
      </w:r>
    </w:p>
    <w:tbl>
      <w:tblPr>
        <w:tblStyle w:val="20"/>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48"/>
        <w:gridCol w:w="1577"/>
        <w:gridCol w:w="1528"/>
        <w:gridCol w:w="1118"/>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84" w:type="pct"/>
            <w:vAlign w:val="center"/>
          </w:tcPr>
          <w:p>
            <w:pPr>
              <w:keepNext w:val="0"/>
              <w:keepLines w:val="0"/>
              <w:pageBreakBefore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物料类型</w:t>
            </w:r>
          </w:p>
        </w:tc>
        <w:tc>
          <w:tcPr>
            <w:tcW w:w="925" w:type="pct"/>
            <w:vAlign w:val="center"/>
          </w:tcPr>
          <w:p>
            <w:pPr>
              <w:keepNext w:val="0"/>
              <w:keepLines w:val="0"/>
              <w:pageBreakBefore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物料名称</w:t>
            </w:r>
          </w:p>
        </w:tc>
        <w:tc>
          <w:tcPr>
            <w:tcW w:w="896" w:type="pct"/>
            <w:vAlign w:val="center"/>
          </w:tcPr>
          <w:p>
            <w:pPr>
              <w:keepNext w:val="0"/>
              <w:keepLines w:val="0"/>
              <w:pageBreakBefore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量</w:t>
            </w:r>
          </w:p>
        </w:tc>
        <w:tc>
          <w:tcPr>
            <w:tcW w:w="656" w:type="pct"/>
            <w:vAlign w:val="center"/>
          </w:tcPr>
          <w:p>
            <w:pPr>
              <w:keepNext w:val="0"/>
              <w:keepLines w:val="0"/>
              <w:pageBreakBefore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单位</w:t>
            </w:r>
          </w:p>
        </w:tc>
        <w:tc>
          <w:tcPr>
            <w:tcW w:w="1436" w:type="pct"/>
            <w:tcBorders>
              <w:left w:val="single" w:color="auto" w:sz="4" w:space="0"/>
            </w:tcBorders>
            <w:vAlign w:val="center"/>
          </w:tcPr>
          <w:p>
            <w:pPr>
              <w:keepNext w:val="0"/>
              <w:keepLines w:val="0"/>
              <w:pageBreakBefore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上游数据来源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84" w:type="pct"/>
            <w:vAlign w:val="center"/>
          </w:tcPr>
          <w:p>
            <w:pPr>
              <w:keepNext w:val="0"/>
              <w:keepLines w:val="0"/>
              <w:pageBreakBefore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产品</w:t>
            </w:r>
          </w:p>
        </w:tc>
        <w:tc>
          <w:tcPr>
            <w:tcW w:w="925" w:type="pct"/>
            <w:vAlign w:val="center"/>
          </w:tcPr>
          <w:p>
            <w:pPr>
              <w:keepNext w:val="0"/>
              <w:keepLines w:val="0"/>
              <w:pageBreakBefore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sz w:val="24"/>
                <w:szCs w:val="24"/>
                <w:lang w:eastAsia="zh-CN"/>
              </w:rPr>
            </w:pPr>
            <w:r>
              <w:rPr>
                <w:rFonts w:hint="eastAsia" w:eastAsia="仿宋" w:cs="Times New Roman"/>
                <w:sz w:val="24"/>
                <w:szCs w:val="24"/>
                <w:lang w:val="en-US" w:eastAsia="zh-CN"/>
              </w:rPr>
              <w:t>螺帽</w:t>
            </w:r>
          </w:p>
        </w:tc>
        <w:tc>
          <w:tcPr>
            <w:tcW w:w="896" w:type="pct"/>
            <w:shd w:val="clear" w:color="auto" w:fill="auto"/>
            <w:vAlign w:val="center"/>
          </w:tcPr>
          <w:p>
            <w:pPr>
              <w:keepNext w:val="0"/>
              <w:keepLines w:val="0"/>
              <w:pageBreakBefore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sz w:val="24"/>
                <w:szCs w:val="24"/>
                <w:lang w:val="en-US" w:eastAsia="zh-CN"/>
              </w:rPr>
            </w:pPr>
            <w:r>
              <w:rPr>
                <w:rFonts w:hint="eastAsia" w:eastAsia="仿宋" w:cs="Times New Roman"/>
                <w:sz w:val="24"/>
                <w:szCs w:val="24"/>
                <w:lang w:val="en-US" w:eastAsia="zh-CN"/>
              </w:rPr>
              <w:t>11543.17</w:t>
            </w:r>
          </w:p>
        </w:tc>
        <w:tc>
          <w:tcPr>
            <w:tcW w:w="656" w:type="pct"/>
            <w:shd w:val="clear" w:color="auto" w:fill="auto"/>
            <w:vAlign w:val="center"/>
          </w:tcPr>
          <w:p>
            <w:pPr>
              <w:keepNext w:val="0"/>
              <w:keepLines w:val="0"/>
              <w:pageBreakBefore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吨</w:t>
            </w:r>
          </w:p>
        </w:tc>
        <w:tc>
          <w:tcPr>
            <w:tcW w:w="1436" w:type="pct"/>
            <w:tcBorders>
              <w:left w:val="single" w:color="auto" w:sz="4" w:space="0"/>
            </w:tcBorders>
            <w:vAlign w:val="center"/>
          </w:tcPr>
          <w:p>
            <w:pPr>
              <w:keepNext w:val="0"/>
              <w:keepLines w:val="0"/>
              <w:pageBreakBefore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企业提供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84" w:type="pct"/>
            <w:vAlign w:val="center"/>
          </w:tcPr>
          <w:p>
            <w:pPr>
              <w:keepNext w:val="0"/>
              <w:keepLines w:val="0"/>
              <w:pageBreakBefore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原材料</w:t>
            </w:r>
          </w:p>
        </w:tc>
        <w:tc>
          <w:tcPr>
            <w:tcW w:w="925" w:type="pct"/>
            <w:vAlign w:val="center"/>
          </w:tcPr>
          <w:p>
            <w:pPr>
              <w:keepNext w:val="0"/>
              <w:keepLines w:val="0"/>
              <w:pageBreakBefore w:val="0"/>
              <w:widowControl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sz w:val="24"/>
                <w:szCs w:val="24"/>
                <w:lang w:val="en-US" w:eastAsia="zh-CN"/>
              </w:rPr>
            </w:pPr>
            <w:r>
              <w:rPr>
                <w:rFonts w:hint="eastAsia" w:eastAsia="仿宋" w:cs="Times New Roman"/>
                <w:sz w:val="24"/>
                <w:szCs w:val="24"/>
                <w:lang w:val="en-US" w:eastAsia="zh-CN"/>
              </w:rPr>
              <w:t>钢材</w:t>
            </w:r>
          </w:p>
        </w:tc>
        <w:tc>
          <w:tcPr>
            <w:tcW w:w="896" w:type="pct"/>
            <w:shd w:val="clear" w:color="auto" w:fill="auto"/>
            <w:vAlign w:val="center"/>
          </w:tcPr>
          <w:p>
            <w:pPr>
              <w:keepNext w:val="0"/>
              <w:keepLines w:val="0"/>
              <w:pageBreakBefore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kern w:val="2"/>
                <w:sz w:val="24"/>
                <w:szCs w:val="24"/>
                <w:lang w:val="en-US" w:eastAsia="zh-CN" w:bidi="ar-SA"/>
              </w:rPr>
            </w:pPr>
            <w:r>
              <w:rPr>
                <w:rFonts w:hint="eastAsia" w:eastAsia="仿宋" w:cs="Times New Roman"/>
                <w:sz w:val="24"/>
                <w:szCs w:val="24"/>
                <w:lang w:val="en-US" w:eastAsia="zh-CN"/>
              </w:rPr>
              <w:t>11721.25</w:t>
            </w:r>
          </w:p>
        </w:tc>
        <w:tc>
          <w:tcPr>
            <w:tcW w:w="656" w:type="pct"/>
            <w:shd w:val="clear" w:color="auto" w:fill="auto"/>
            <w:vAlign w:val="center"/>
          </w:tcPr>
          <w:p>
            <w:pPr>
              <w:keepNext w:val="0"/>
              <w:keepLines w:val="0"/>
              <w:pageBreakBefore w:val="0"/>
              <w:widowControl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sz w:val="24"/>
                <w:szCs w:val="24"/>
              </w:rPr>
            </w:pPr>
            <w:r>
              <w:rPr>
                <w:rFonts w:hint="eastAsia" w:ascii="Times New Roman" w:hAnsi="Times New Roman" w:eastAsia="仿宋" w:cs="Times New Roman"/>
                <w:sz w:val="24"/>
                <w:szCs w:val="24"/>
              </w:rPr>
              <w:t>吨</w:t>
            </w:r>
          </w:p>
        </w:tc>
        <w:tc>
          <w:tcPr>
            <w:tcW w:w="1436" w:type="pct"/>
            <w:tcBorders>
              <w:left w:val="single" w:color="auto" w:sz="4" w:space="0"/>
            </w:tcBorders>
            <w:vAlign w:val="center"/>
          </w:tcPr>
          <w:p>
            <w:pPr>
              <w:keepNext w:val="0"/>
              <w:keepLines w:val="0"/>
              <w:pageBreakBefore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CLCD-China-ECER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84" w:type="pct"/>
            <w:vAlign w:val="center"/>
          </w:tcPr>
          <w:p>
            <w:pPr>
              <w:keepNext w:val="0"/>
              <w:keepLines w:val="0"/>
              <w:pageBreakBefore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原材料</w:t>
            </w:r>
          </w:p>
        </w:tc>
        <w:tc>
          <w:tcPr>
            <w:tcW w:w="925" w:type="pct"/>
            <w:vAlign w:val="center"/>
          </w:tcPr>
          <w:p>
            <w:pPr>
              <w:keepNext w:val="0"/>
              <w:keepLines w:val="0"/>
              <w:pageBreakBefore w:val="0"/>
              <w:widowControl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sz w:val="24"/>
                <w:szCs w:val="24"/>
                <w:lang w:val="en-US" w:eastAsia="zh-CN"/>
              </w:rPr>
            </w:pPr>
            <w:r>
              <w:rPr>
                <w:rFonts w:hint="eastAsia" w:eastAsia="仿宋" w:cs="Times New Roman"/>
                <w:sz w:val="24"/>
                <w:szCs w:val="24"/>
                <w:lang w:val="en-US" w:eastAsia="zh-CN"/>
              </w:rPr>
              <w:t>发黑剂</w:t>
            </w:r>
          </w:p>
        </w:tc>
        <w:tc>
          <w:tcPr>
            <w:tcW w:w="896" w:type="pct"/>
            <w:shd w:val="clear" w:color="auto" w:fill="auto"/>
            <w:vAlign w:val="center"/>
          </w:tcPr>
          <w:p>
            <w:pPr>
              <w:keepNext w:val="0"/>
              <w:keepLines w:val="0"/>
              <w:pageBreakBefore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kern w:val="2"/>
                <w:sz w:val="24"/>
                <w:szCs w:val="24"/>
                <w:lang w:val="en-US" w:eastAsia="zh-CN" w:bidi="ar-SA"/>
              </w:rPr>
            </w:pPr>
            <w:r>
              <w:rPr>
                <w:rFonts w:hint="eastAsia" w:eastAsia="仿宋" w:cs="Times New Roman"/>
                <w:sz w:val="24"/>
                <w:szCs w:val="24"/>
                <w:lang w:val="en-US" w:eastAsia="zh-CN"/>
              </w:rPr>
              <w:t>20.27</w:t>
            </w:r>
          </w:p>
        </w:tc>
        <w:tc>
          <w:tcPr>
            <w:tcW w:w="656" w:type="pct"/>
            <w:shd w:val="clear" w:color="auto" w:fill="auto"/>
            <w:vAlign w:val="center"/>
          </w:tcPr>
          <w:p>
            <w:pPr>
              <w:keepNext w:val="0"/>
              <w:keepLines w:val="0"/>
              <w:pageBreakBefore w:val="0"/>
              <w:widowControl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sz w:val="24"/>
                <w:szCs w:val="24"/>
              </w:rPr>
            </w:pPr>
            <w:r>
              <w:rPr>
                <w:rFonts w:hint="eastAsia" w:ascii="Times New Roman" w:hAnsi="Times New Roman" w:eastAsia="仿宋" w:cs="Times New Roman"/>
                <w:sz w:val="24"/>
                <w:szCs w:val="24"/>
              </w:rPr>
              <w:t>吨</w:t>
            </w:r>
          </w:p>
        </w:tc>
        <w:tc>
          <w:tcPr>
            <w:tcW w:w="1436" w:type="pct"/>
            <w:tcBorders>
              <w:left w:val="single" w:color="auto" w:sz="4" w:space="0"/>
            </w:tcBorders>
            <w:vAlign w:val="center"/>
          </w:tcPr>
          <w:p>
            <w:pPr>
              <w:keepNext w:val="0"/>
              <w:keepLines w:val="0"/>
              <w:pageBreakBefore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CLCD-China-ECER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84" w:type="pct"/>
            <w:vAlign w:val="center"/>
          </w:tcPr>
          <w:p>
            <w:pPr>
              <w:keepNext w:val="0"/>
              <w:keepLines w:val="0"/>
              <w:pageBreakBefore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原材料</w:t>
            </w:r>
          </w:p>
        </w:tc>
        <w:tc>
          <w:tcPr>
            <w:tcW w:w="925" w:type="pct"/>
            <w:vAlign w:val="center"/>
          </w:tcPr>
          <w:p>
            <w:pPr>
              <w:keepNext w:val="0"/>
              <w:keepLines w:val="0"/>
              <w:pageBreakBefore w:val="0"/>
              <w:widowControl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sz w:val="24"/>
                <w:szCs w:val="24"/>
                <w:lang w:val="en-US" w:eastAsia="zh-CN"/>
              </w:rPr>
            </w:pPr>
            <w:r>
              <w:rPr>
                <w:rFonts w:hint="eastAsia" w:eastAsia="仿宋" w:cs="Times New Roman"/>
                <w:sz w:val="24"/>
                <w:szCs w:val="24"/>
                <w:lang w:val="en-US" w:eastAsia="zh-CN"/>
              </w:rPr>
              <w:t>淬火液</w:t>
            </w:r>
          </w:p>
        </w:tc>
        <w:tc>
          <w:tcPr>
            <w:tcW w:w="896" w:type="pct"/>
            <w:shd w:val="clear" w:color="auto" w:fill="auto"/>
            <w:vAlign w:val="center"/>
          </w:tcPr>
          <w:p>
            <w:pPr>
              <w:keepNext w:val="0"/>
              <w:keepLines w:val="0"/>
              <w:pageBreakBefore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kern w:val="2"/>
                <w:sz w:val="24"/>
                <w:szCs w:val="24"/>
                <w:lang w:val="en-US" w:eastAsia="zh-CN" w:bidi="ar-SA"/>
              </w:rPr>
            </w:pPr>
            <w:r>
              <w:rPr>
                <w:rFonts w:hint="eastAsia" w:eastAsia="仿宋" w:cs="Times New Roman"/>
                <w:sz w:val="24"/>
                <w:szCs w:val="24"/>
                <w:lang w:val="en-US" w:eastAsia="zh-CN"/>
              </w:rPr>
              <w:t>25.62</w:t>
            </w:r>
          </w:p>
        </w:tc>
        <w:tc>
          <w:tcPr>
            <w:tcW w:w="656" w:type="pct"/>
            <w:shd w:val="clear" w:color="auto" w:fill="auto"/>
            <w:vAlign w:val="center"/>
          </w:tcPr>
          <w:p>
            <w:pPr>
              <w:keepNext w:val="0"/>
              <w:keepLines w:val="0"/>
              <w:pageBreakBefore w:val="0"/>
              <w:widowControl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sz w:val="24"/>
                <w:szCs w:val="24"/>
              </w:rPr>
            </w:pPr>
            <w:r>
              <w:rPr>
                <w:rFonts w:hint="eastAsia" w:ascii="Times New Roman" w:hAnsi="Times New Roman" w:eastAsia="仿宋" w:cs="Times New Roman"/>
                <w:sz w:val="24"/>
                <w:szCs w:val="24"/>
              </w:rPr>
              <w:t>吨</w:t>
            </w:r>
          </w:p>
        </w:tc>
        <w:tc>
          <w:tcPr>
            <w:tcW w:w="1436" w:type="pct"/>
            <w:tcBorders>
              <w:left w:val="single" w:color="auto" w:sz="4" w:space="0"/>
            </w:tcBorders>
            <w:vAlign w:val="center"/>
          </w:tcPr>
          <w:p>
            <w:pPr>
              <w:keepNext w:val="0"/>
              <w:keepLines w:val="0"/>
              <w:pageBreakBefore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CLCD-China-ECER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84" w:type="pct"/>
            <w:vAlign w:val="center"/>
          </w:tcPr>
          <w:p>
            <w:pPr>
              <w:keepNext w:val="0"/>
              <w:keepLines w:val="0"/>
              <w:pageBreakBefore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原材料</w:t>
            </w:r>
          </w:p>
        </w:tc>
        <w:tc>
          <w:tcPr>
            <w:tcW w:w="925" w:type="pct"/>
            <w:vAlign w:val="center"/>
          </w:tcPr>
          <w:p>
            <w:pPr>
              <w:keepNext w:val="0"/>
              <w:keepLines w:val="0"/>
              <w:pageBreakBefore w:val="0"/>
              <w:widowControl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sz w:val="24"/>
                <w:szCs w:val="24"/>
                <w:lang w:val="en-US" w:eastAsia="zh-CN"/>
              </w:rPr>
            </w:pPr>
            <w:r>
              <w:rPr>
                <w:rFonts w:hint="eastAsia" w:eastAsia="仿宋" w:cs="Times New Roman"/>
                <w:sz w:val="24"/>
                <w:szCs w:val="24"/>
                <w:lang w:val="en-US" w:eastAsia="zh-CN"/>
              </w:rPr>
              <w:t>甲醇</w:t>
            </w:r>
          </w:p>
        </w:tc>
        <w:tc>
          <w:tcPr>
            <w:tcW w:w="896" w:type="pct"/>
            <w:shd w:val="clear" w:color="auto" w:fill="auto"/>
            <w:vAlign w:val="center"/>
          </w:tcPr>
          <w:p>
            <w:pPr>
              <w:keepNext w:val="0"/>
              <w:keepLines w:val="0"/>
              <w:pageBreakBefore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kern w:val="2"/>
                <w:sz w:val="24"/>
                <w:szCs w:val="24"/>
                <w:lang w:val="en-US" w:eastAsia="zh-CN" w:bidi="ar-SA"/>
              </w:rPr>
            </w:pPr>
            <w:r>
              <w:rPr>
                <w:rFonts w:hint="eastAsia" w:eastAsia="仿宋" w:cs="Times New Roman"/>
                <w:sz w:val="24"/>
                <w:szCs w:val="24"/>
                <w:lang w:val="en-US" w:eastAsia="zh-CN"/>
              </w:rPr>
              <w:t>47.077</w:t>
            </w:r>
          </w:p>
        </w:tc>
        <w:tc>
          <w:tcPr>
            <w:tcW w:w="656" w:type="pct"/>
            <w:shd w:val="clear" w:color="auto" w:fill="auto"/>
            <w:vAlign w:val="center"/>
          </w:tcPr>
          <w:p>
            <w:pPr>
              <w:keepNext w:val="0"/>
              <w:keepLines w:val="0"/>
              <w:pageBreakBefore w:val="0"/>
              <w:widowControl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sz w:val="24"/>
                <w:szCs w:val="24"/>
              </w:rPr>
            </w:pPr>
            <w:r>
              <w:rPr>
                <w:rFonts w:hint="eastAsia" w:ascii="Times New Roman" w:hAnsi="Times New Roman" w:eastAsia="仿宋" w:cs="Times New Roman"/>
                <w:sz w:val="24"/>
                <w:szCs w:val="24"/>
              </w:rPr>
              <w:t>吨</w:t>
            </w:r>
          </w:p>
        </w:tc>
        <w:tc>
          <w:tcPr>
            <w:tcW w:w="1436" w:type="pct"/>
            <w:tcBorders>
              <w:left w:val="single" w:color="auto" w:sz="4" w:space="0"/>
            </w:tcBorders>
            <w:vAlign w:val="center"/>
          </w:tcPr>
          <w:p>
            <w:pPr>
              <w:keepNext w:val="0"/>
              <w:keepLines w:val="0"/>
              <w:pageBreakBefore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CLCD-China-ECER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84" w:type="pct"/>
            <w:vAlign w:val="center"/>
          </w:tcPr>
          <w:p>
            <w:pPr>
              <w:keepNext w:val="0"/>
              <w:keepLines w:val="0"/>
              <w:pageBreakBefore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原材料</w:t>
            </w:r>
          </w:p>
        </w:tc>
        <w:tc>
          <w:tcPr>
            <w:tcW w:w="925" w:type="pct"/>
            <w:vAlign w:val="center"/>
          </w:tcPr>
          <w:p>
            <w:pPr>
              <w:keepNext w:val="0"/>
              <w:keepLines w:val="0"/>
              <w:pageBreakBefore w:val="0"/>
              <w:widowControl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包装</w:t>
            </w:r>
          </w:p>
        </w:tc>
        <w:tc>
          <w:tcPr>
            <w:tcW w:w="896" w:type="pct"/>
            <w:shd w:val="clear" w:color="auto" w:fill="auto"/>
            <w:vAlign w:val="center"/>
          </w:tcPr>
          <w:p>
            <w:pPr>
              <w:keepNext w:val="0"/>
              <w:keepLines w:val="0"/>
              <w:pageBreakBefore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kern w:val="2"/>
                <w:sz w:val="24"/>
                <w:szCs w:val="24"/>
                <w:lang w:val="en-US" w:eastAsia="zh-CN" w:bidi="ar-SA"/>
              </w:rPr>
            </w:pPr>
            <w:r>
              <w:rPr>
                <w:rFonts w:hint="eastAsia" w:ascii="Times New Roman" w:hAnsi="Times New Roman" w:eastAsia="仿宋" w:cs="Times New Roman"/>
                <w:sz w:val="24"/>
                <w:szCs w:val="24"/>
                <w:lang w:val="en-US" w:eastAsia="zh-CN"/>
              </w:rPr>
              <w:t>7.2</w:t>
            </w:r>
          </w:p>
        </w:tc>
        <w:tc>
          <w:tcPr>
            <w:tcW w:w="656" w:type="pct"/>
            <w:shd w:val="clear" w:color="auto" w:fill="auto"/>
            <w:vAlign w:val="center"/>
          </w:tcPr>
          <w:p>
            <w:pPr>
              <w:keepNext w:val="0"/>
              <w:keepLines w:val="0"/>
              <w:pageBreakBefore w:val="0"/>
              <w:widowControl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sz w:val="24"/>
                <w:szCs w:val="24"/>
              </w:rPr>
            </w:pPr>
            <w:r>
              <w:rPr>
                <w:rFonts w:hint="eastAsia" w:ascii="Times New Roman" w:hAnsi="Times New Roman" w:eastAsia="仿宋" w:cs="Times New Roman"/>
                <w:sz w:val="24"/>
                <w:szCs w:val="24"/>
              </w:rPr>
              <w:t>吨</w:t>
            </w:r>
          </w:p>
        </w:tc>
        <w:tc>
          <w:tcPr>
            <w:tcW w:w="1436" w:type="pct"/>
            <w:tcBorders>
              <w:left w:val="single" w:color="auto" w:sz="4" w:space="0"/>
            </w:tcBorders>
            <w:vAlign w:val="center"/>
          </w:tcPr>
          <w:p>
            <w:pPr>
              <w:keepNext w:val="0"/>
              <w:keepLines w:val="0"/>
              <w:pageBreakBefore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CLCD-China-ECER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84" w:type="pct"/>
            <w:vAlign w:val="center"/>
          </w:tcPr>
          <w:p>
            <w:pPr>
              <w:keepNext w:val="0"/>
              <w:keepLines w:val="0"/>
              <w:pageBreakBefore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能资源-水</w:t>
            </w:r>
          </w:p>
        </w:tc>
        <w:tc>
          <w:tcPr>
            <w:tcW w:w="925" w:type="pct"/>
            <w:vAlign w:val="center"/>
          </w:tcPr>
          <w:p>
            <w:pPr>
              <w:keepNext w:val="0"/>
              <w:keepLines w:val="0"/>
              <w:pageBreakBefore w:val="0"/>
              <w:widowControl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工艺用能</w:t>
            </w:r>
          </w:p>
        </w:tc>
        <w:tc>
          <w:tcPr>
            <w:tcW w:w="896" w:type="pct"/>
            <w:shd w:val="clear" w:color="auto" w:fill="auto"/>
            <w:vAlign w:val="center"/>
          </w:tcPr>
          <w:p>
            <w:pPr>
              <w:keepNext w:val="0"/>
              <w:keepLines w:val="0"/>
              <w:pageBreakBefore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sz w:val="24"/>
                <w:szCs w:val="24"/>
                <w:lang w:val="en-US" w:eastAsia="zh-CN"/>
              </w:rPr>
            </w:pPr>
            <w:r>
              <w:rPr>
                <w:rFonts w:hint="eastAsia" w:eastAsia="仿宋" w:cs="Times New Roman"/>
                <w:sz w:val="24"/>
                <w:szCs w:val="24"/>
                <w:lang w:val="en-US" w:eastAsia="zh-CN"/>
              </w:rPr>
              <w:t>11469</w:t>
            </w:r>
          </w:p>
        </w:tc>
        <w:tc>
          <w:tcPr>
            <w:tcW w:w="656" w:type="pct"/>
            <w:shd w:val="clear" w:color="auto" w:fill="auto"/>
            <w:vAlign w:val="center"/>
          </w:tcPr>
          <w:p>
            <w:pPr>
              <w:keepNext w:val="0"/>
              <w:keepLines w:val="0"/>
              <w:pageBreakBefore w:val="0"/>
              <w:widowControl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sz w:val="24"/>
                <w:szCs w:val="24"/>
              </w:rPr>
            </w:pPr>
            <w:r>
              <w:rPr>
                <w:rFonts w:hint="eastAsia" w:eastAsia="仿宋" w:cs="Times New Roman"/>
                <w:sz w:val="24"/>
                <w:szCs w:val="24"/>
                <w:lang w:val="en-US" w:eastAsia="zh-CN"/>
              </w:rPr>
              <w:t>吨</w:t>
            </w:r>
          </w:p>
        </w:tc>
        <w:tc>
          <w:tcPr>
            <w:tcW w:w="1436" w:type="pct"/>
            <w:tcBorders>
              <w:left w:val="single" w:color="auto" w:sz="4" w:space="0"/>
            </w:tcBorders>
            <w:vAlign w:val="center"/>
          </w:tcPr>
          <w:p>
            <w:pPr>
              <w:keepNext w:val="0"/>
              <w:keepLines w:val="0"/>
              <w:pageBreakBefore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CLCD-China-ECER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84" w:type="pct"/>
            <w:vAlign w:val="center"/>
          </w:tcPr>
          <w:p>
            <w:pPr>
              <w:keepNext w:val="0"/>
              <w:keepLines w:val="0"/>
              <w:pageBreakBefore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能资源-电</w:t>
            </w:r>
          </w:p>
        </w:tc>
        <w:tc>
          <w:tcPr>
            <w:tcW w:w="925" w:type="pct"/>
            <w:vAlign w:val="center"/>
          </w:tcPr>
          <w:p>
            <w:pPr>
              <w:keepNext w:val="0"/>
              <w:keepLines w:val="0"/>
              <w:pageBreakBefore w:val="0"/>
              <w:widowControl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工艺用能</w:t>
            </w:r>
          </w:p>
        </w:tc>
        <w:tc>
          <w:tcPr>
            <w:tcW w:w="896" w:type="pct"/>
            <w:shd w:val="clear" w:color="auto" w:fill="auto"/>
            <w:vAlign w:val="center"/>
          </w:tcPr>
          <w:p>
            <w:pPr>
              <w:keepNext w:val="0"/>
              <w:keepLines w:val="0"/>
              <w:pageBreakBefore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sz w:val="24"/>
                <w:szCs w:val="24"/>
                <w:lang w:val="en-US" w:eastAsia="zh-CN"/>
              </w:rPr>
            </w:pPr>
            <w:r>
              <w:rPr>
                <w:rFonts w:hint="eastAsia" w:eastAsia="仿宋" w:cs="Times New Roman"/>
                <w:sz w:val="24"/>
                <w:szCs w:val="24"/>
                <w:lang w:val="en-US" w:eastAsia="zh-CN"/>
              </w:rPr>
              <w:t>878.27</w:t>
            </w:r>
          </w:p>
        </w:tc>
        <w:tc>
          <w:tcPr>
            <w:tcW w:w="656" w:type="pct"/>
            <w:shd w:val="clear" w:color="auto" w:fill="auto"/>
            <w:vAlign w:val="center"/>
          </w:tcPr>
          <w:p>
            <w:pPr>
              <w:keepNext w:val="0"/>
              <w:keepLines w:val="0"/>
              <w:pageBreakBefore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sz w:val="24"/>
                <w:szCs w:val="24"/>
                <w:lang w:val="en-US" w:eastAsia="zh-CN"/>
              </w:rPr>
            </w:pPr>
            <w:r>
              <w:rPr>
                <w:rFonts w:hint="eastAsia" w:eastAsia="仿宋" w:cs="Times New Roman"/>
                <w:sz w:val="24"/>
                <w:szCs w:val="24"/>
                <w:lang w:val="en-US" w:eastAsia="zh-CN"/>
              </w:rPr>
              <w:t>万</w:t>
            </w:r>
            <w:r>
              <w:rPr>
                <w:rFonts w:hint="default" w:ascii="Times New Roman" w:hAnsi="Times New Roman" w:eastAsia="仿宋" w:cs="Times New Roman"/>
                <w:sz w:val="24"/>
                <w:szCs w:val="24"/>
                <w:lang w:val="en-US" w:eastAsia="zh-CN"/>
              </w:rPr>
              <w:t>kWh</w:t>
            </w:r>
          </w:p>
        </w:tc>
        <w:tc>
          <w:tcPr>
            <w:tcW w:w="1436" w:type="pct"/>
            <w:tcBorders>
              <w:left w:val="single" w:color="auto" w:sz="4" w:space="0"/>
            </w:tcBorders>
            <w:vAlign w:val="center"/>
          </w:tcPr>
          <w:p>
            <w:pPr>
              <w:keepNext w:val="0"/>
              <w:keepLines w:val="0"/>
              <w:pageBreakBefore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CLCD-China-ECER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84" w:type="pct"/>
            <w:vAlign w:val="center"/>
          </w:tcPr>
          <w:p>
            <w:pPr>
              <w:keepNext w:val="0"/>
              <w:keepLines w:val="0"/>
              <w:pageBreakBefore w:val="0"/>
              <w:kinsoku/>
              <w:wordWrap/>
              <w:overflowPunct/>
              <w:topLinePunct w:val="0"/>
              <w:bidi w:val="0"/>
              <w:adjustRightInd/>
              <w:spacing w:line="240" w:lineRule="auto"/>
              <w:ind w:left="0" w:leftChars="0" w:right="0" w:rightChars="0" w:firstLine="0" w:firstLineChars="0"/>
              <w:jc w:val="center"/>
              <w:rPr>
                <w:rFonts w:hint="eastAsia" w:ascii="Times New Roman" w:hAnsi="Times New Roman" w:eastAsia="仿宋" w:cs="Times New Roman"/>
                <w:sz w:val="24"/>
                <w:szCs w:val="24"/>
                <w:lang w:val="en-US" w:eastAsia="zh-CN"/>
              </w:rPr>
            </w:pPr>
            <w:r>
              <w:rPr>
                <w:rFonts w:hint="default" w:ascii="Times New Roman" w:hAnsi="Times New Roman" w:eastAsia="仿宋" w:cs="Times New Roman"/>
                <w:sz w:val="24"/>
                <w:szCs w:val="24"/>
              </w:rPr>
              <w:t>能资源-</w:t>
            </w:r>
            <w:r>
              <w:rPr>
                <w:rFonts w:hint="eastAsia" w:eastAsia="仿宋" w:cs="Times New Roman"/>
                <w:sz w:val="24"/>
                <w:szCs w:val="24"/>
                <w:lang w:val="en-US" w:eastAsia="zh-CN"/>
              </w:rPr>
              <w:t>天然气</w:t>
            </w:r>
          </w:p>
        </w:tc>
        <w:tc>
          <w:tcPr>
            <w:tcW w:w="925" w:type="pct"/>
            <w:vAlign w:val="center"/>
          </w:tcPr>
          <w:p>
            <w:pPr>
              <w:keepNext w:val="0"/>
              <w:keepLines w:val="0"/>
              <w:pageBreakBefore w:val="0"/>
              <w:widowControl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工艺用能</w:t>
            </w:r>
          </w:p>
        </w:tc>
        <w:tc>
          <w:tcPr>
            <w:tcW w:w="896" w:type="pct"/>
            <w:shd w:val="clear" w:color="auto" w:fill="auto"/>
            <w:vAlign w:val="center"/>
          </w:tcPr>
          <w:p>
            <w:pPr>
              <w:keepNext w:val="0"/>
              <w:keepLines w:val="0"/>
              <w:pageBreakBefore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sz w:val="24"/>
                <w:szCs w:val="24"/>
                <w:lang w:val="en-US" w:eastAsia="zh-CN"/>
              </w:rPr>
            </w:pPr>
            <w:r>
              <w:rPr>
                <w:rFonts w:hint="eastAsia" w:eastAsia="仿宋" w:cs="Times New Roman"/>
                <w:sz w:val="24"/>
                <w:szCs w:val="24"/>
                <w:lang w:val="en-US" w:eastAsia="zh-CN"/>
              </w:rPr>
              <w:t>32.5</w:t>
            </w:r>
          </w:p>
        </w:tc>
        <w:tc>
          <w:tcPr>
            <w:tcW w:w="656" w:type="pct"/>
            <w:shd w:val="clear" w:color="auto" w:fill="auto"/>
            <w:vAlign w:val="center"/>
          </w:tcPr>
          <w:p>
            <w:pPr>
              <w:keepNext w:val="0"/>
              <w:keepLines w:val="0"/>
              <w:pageBreakBefore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sz w:val="24"/>
                <w:szCs w:val="24"/>
                <w:lang w:val="en-US" w:eastAsia="zh-CN"/>
              </w:rPr>
            </w:pPr>
            <w:r>
              <w:rPr>
                <w:rFonts w:hint="eastAsia" w:eastAsia="仿宋" w:cs="Times New Roman"/>
                <w:sz w:val="24"/>
                <w:szCs w:val="24"/>
                <w:lang w:val="en-US" w:eastAsia="zh-CN"/>
              </w:rPr>
              <w:t>万m</w:t>
            </w:r>
            <w:r>
              <w:rPr>
                <w:rFonts w:hint="eastAsia" w:eastAsia="仿宋" w:cs="Times New Roman"/>
                <w:sz w:val="24"/>
                <w:szCs w:val="24"/>
                <w:vertAlign w:val="superscript"/>
                <w:lang w:val="en-US" w:eastAsia="zh-CN"/>
              </w:rPr>
              <w:t>3</w:t>
            </w:r>
          </w:p>
        </w:tc>
        <w:tc>
          <w:tcPr>
            <w:tcW w:w="1436" w:type="pct"/>
            <w:tcBorders>
              <w:left w:val="single" w:color="auto" w:sz="4" w:space="0"/>
            </w:tcBorders>
            <w:vAlign w:val="center"/>
          </w:tcPr>
          <w:p>
            <w:pPr>
              <w:keepNext w:val="0"/>
              <w:keepLines w:val="0"/>
              <w:pageBreakBefore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CLCD-China-ECER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84" w:type="pct"/>
            <w:vAlign w:val="center"/>
          </w:tcPr>
          <w:p>
            <w:pPr>
              <w:keepNext w:val="0"/>
              <w:keepLines w:val="0"/>
              <w:pageBreakBefore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环境排放</w:t>
            </w:r>
          </w:p>
        </w:tc>
        <w:tc>
          <w:tcPr>
            <w:tcW w:w="925" w:type="pct"/>
            <w:vAlign w:val="center"/>
          </w:tcPr>
          <w:p>
            <w:pPr>
              <w:keepNext w:val="0"/>
              <w:keepLines w:val="0"/>
              <w:pageBreakBefore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sz w:val="24"/>
                <w:szCs w:val="24"/>
                <w:lang w:val="en-US" w:eastAsia="zh-CN"/>
              </w:rPr>
            </w:pPr>
            <w:r>
              <w:rPr>
                <w:rFonts w:hint="eastAsia" w:eastAsia="仿宋" w:cs="Times New Roman"/>
                <w:sz w:val="24"/>
                <w:szCs w:val="24"/>
                <w:lang w:val="en-US" w:eastAsia="zh-CN"/>
              </w:rPr>
              <w:t>废矿物油</w:t>
            </w:r>
          </w:p>
        </w:tc>
        <w:tc>
          <w:tcPr>
            <w:tcW w:w="896" w:type="pct"/>
            <w:shd w:val="clear" w:color="auto" w:fill="auto"/>
            <w:vAlign w:val="center"/>
          </w:tcPr>
          <w:p>
            <w:pPr>
              <w:keepNext w:val="0"/>
              <w:keepLines w:val="0"/>
              <w:pageBreakBefore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sz w:val="24"/>
                <w:szCs w:val="24"/>
                <w:lang w:val="en-US" w:eastAsia="zh-CN"/>
              </w:rPr>
            </w:pPr>
            <w:r>
              <w:rPr>
                <w:rFonts w:hint="eastAsia" w:eastAsia="仿宋" w:cs="Times New Roman"/>
                <w:sz w:val="24"/>
                <w:szCs w:val="24"/>
                <w:lang w:val="en-US" w:eastAsia="zh-CN"/>
              </w:rPr>
              <w:t>4.08</w:t>
            </w:r>
          </w:p>
        </w:tc>
        <w:tc>
          <w:tcPr>
            <w:tcW w:w="656" w:type="pct"/>
            <w:shd w:val="clear" w:color="auto" w:fill="auto"/>
            <w:vAlign w:val="center"/>
          </w:tcPr>
          <w:p>
            <w:pPr>
              <w:keepNext w:val="0"/>
              <w:keepLines w:val="0"/>
              <w:pageBreakBefore w:val="0"/>
              <w:widowControl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sz w:val="24"/>
                <w:szCs w:val="24"/>
                <w:lang w:val="en-US" w:eastAsia="zh-CN"/>
              </w:rPr>
            </w:pPr>
            <w:r>
              <w:rPr>
                <w:rFonts w:hint="eastAsia" w:eastAsia="仿宋" w:cs="Times New Roman"/>
                <w:sz w:val="24"/>
                <w:szCs w:val="24"/>
                <w:lang w:val="en-US" w:eastAsia="zh-CN"/>
              </w:rPr>
              <w:t>t</w:t>
            </w:r>
          </w:p>
        </w:tc>
        <w:tc>
          <w:tcPr>
            <w:tcW w:w="1436" w:type="pct"/>
            <w:tcBorders>
              <w:left w:val="single" w:color="auto" w:sz="4" w:space="0"/>
            </w:tcBorders>
            <w:vAlign w:val="center"/>
          </w:tcPr>
          <w:p>
            <w:pPr>
              <w:keepNext w:val="0"/>
              <w:keepLines w:val="0"/>
              <w:pageBreakBefore w:val="0"/>
              <w:widowControl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CLCD-China-ECER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84" w:type="pct"/>
            <w:vAlign w:val="center"/>
          </w:tcPr>
          <w:p>
            <w:pPr>
              <w:keepNext w:val="0"/>
              <w:keepLines w:val="0"/>
              <w:pageBreakBefore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环境排放</w:t>
            </w:r>
          </w:p>
        </w:tc>
        <w:tc>
          <w:tcPr>
            <w:tcW w:w="925" w:type="pct"/>
            <w:vAlign w:val="center"/>
          </w:tcPr>
          <w:p>
            <w:pPr>
              <w:keepNext w:val="0"/>
              <w:keepLines w:val="0"/>
              <w:pageBreakBefore w:val="0"/>
              <w:kinsoku/>
              <w:wordWrap/>
              <w:overflowPunct/>
              <w:topLinePunct w:val="0"/>
              <w:bidi w:val="0"/>
              <w:adjustRightInd/>
              <w:spacing w:line="240" w:lineRule="auto"/>
              <w:ind w:left="0" w:leftChars="0" w:right="0" w:rightChars="0" w:firstLine="0" w:firstLineChars="0"/>
              <w:jc w:val="center"/>
              <w:rPr>
                <w:rFonts w:hint="default" w:eastAsia="仿宋" w:cs="Times New Roman"/>
                <w:sz w:val="24"/>
                <w:szCs w:val="24"/>
                <w:lang w:val="en-US" w:eastAsia="zh-CN"/>
              </w:rPr>
            </w:pPr>
            <w:r>
              <w:rPr>
                <w:rFonts w:hint="eastAsia" w:eastAsia="仿宋" w:cs="Times New Roman"/>
                <w:sz w:val="24"/>
                <w:szCs w:val="24"/>
                <w:lang w:val="en-US" w:eastAsia="zh-CN"/>
              </w:rPr>
              <w:t>废屑（铁）</w:t>
            </w:r>
          </w:p>
        </w:tc>
        <w:tc>
          <w:tcPr>
            <w:tcW w:w="896" w:type="pct"/>
            <w:shd w:val="clear" w:color="auto" w:fill="auto"/>
            <w:vAlign w:val="center"/>
          </w:tcPr>
          <w:p>
            <w:pPr>
              <w:keepNext w:val="0"/>
              <w:keepLines w:val="0"/>
              <w:pageBreakBefore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sz w:val="24"/>
                <w:szCs w:val="24"/>
                <w:lang w:val="en-US" w:eastAsia="zh-CN"/>
              </w:rPr>
            </w:pPr>
            <w:r>
              <w:rPr>
                <w:rFonts w:hint="eastAsia" w:eastAsia="仿宋" w:cs="Times New Roman"/>
                <w:sz w:val="24"/>
                <w:szCs w:val="24"/>
                <w:lang w:val="en-US" w:eastAsia="zh-CN"/>
              </w:rPr>
              <w:t>1447.107</w:t>
            </w:r>
          </w:p>
        </w:tc>
        <w:tc>
          <w:tcPr>
            <w:tcW w:w="656" w:type="pct"/>
            <w:shd w:val="clear" w:color="auto" w:fill="auto"/>
            <w:vAlign w:val="center"/>
          </w:tcPr>
          <w:p>
            <w:pPr>
              <w:keepNext w:val="0"/>
              <w:keepLines w:val="0"/>
              <w:pageBreakBefore w:val="0"/>
              <w:widowControl w:val="0"/>
              <w:kinsoku/>
              <w:wordWrap/>
              <w:overflowPunct/>
              <w:topLinePunct w:val="0"/>
              <w:bidi w:val="0"/>
              <w:adjustRightInd/>
              <w:spacing w:line="240" w:lineRule="auto"/>
              <w:ind w:left="0" w:leftChars="0" w:right="0" w:rightChars="0" w:firstLine="0" w:firstLineChars="0"/>
              <w:jc w:val="center"/>
              <w:rPr>
                <w:rFonts w:hint="eastAsia" w:eastAsia="仿宋" w:cs="Times New Roman"/>
                <w:sz w:val="24"/>
                <w:szCs w:val="24"/>
                <w:lang w:val="en-US" w:eastAsia="zh-CN"/>
              </w:rPr>
            </w:pPr>
            <w:r>
              <w:rPr>
                <w:rFonts w:hint="eastAsia" w:eastAsia="仿宋" w:cs="Times New Roman"/>
                <w:sz w:val="24"/>
                <w:szCs w:val="24"/>
                <w:lang w:val="en-US" w:eastAsia="zh-CN"/>
              </w:rPr>
              <w:t>t</w:t>
            </w:r>
          </w:p>
        </w:tc>
        <w:tc>
          <w:tcPr>
            <w:tcW w:w="1436" w:type="pct"/>
            <w:tcBorders>
              <w:left w:val="single" w:color="auto" w:sz="4" w:space="0"/>
            </w:tcBorders>
            <w:vAlign w:val="center"/>
          </w:tcPr>
          <w:p>
            <w:pPr>
              <w:keepNext w:val="0"/>
              <w:keepLines w:val="0"/>
              <w:pageBreakBefore w:val="0"/>
              <w:widowControl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CLCD-China-ECER</w:t>
            </w:r>
          </w:p>
        </w:tc>
      </w:tr>
    </w:tbl>
    <w:p>
      <w:pPr>
        <w:pStyle w:val="18"/>
        <w:ind w:left="560" w:firstLine="0" w:firstLineChars="0"/>
        <w:rPr>
          <w:rFonts w:hint="default" w:ascii="Times New Roman" w:hAnsi="Times New Roman" w:cs="Times New Roman"/>
          <w:spacing w:val="0"/>
          <w:sz w:val="28"/>
          <w:szCs w:val="28"/>
        </w:rPr>
      </w:pPr>
      <w:r>
        <w:rPr>
          <w:rFonts w:hint="default" w:ascii="Times New Roman" w:hAnsi="Times New Roman" w:cs="Times New Roman"/>
          <w:spacing w:val="0"/>
          <w:sz w:val="28"/>
          <w:szCs w:val="28"/>
        </w:rPr>
        <w:t>（3）销售过程</w:t>
      </w:r>
    </w:p>
    <w:p>
      <w:pPr>
        <w:pStyle w:val="18"/>
        <w:keepNext w:val="0"/>
        <w:keepLines w:val="0"/>
        <w:pageBreakBefore w:val="0"/>
        <w:kinsoku/>
        <w:wordWrap/>
        <w:overflowPunct/>
        <w:topLinePunct w:val="0"/>
        <w:bidi w:val="0"/>
        <w:adjustRightInd/>
        <w:spacing w:before="0" w:after="0" w:line="240" w:lineRule="auto"/>
        <w:ind w:left="0" w:leftChars="0" w:right="0" w:rightChars="0" w:firstLine="0" w:firstLineChars="0"/>
        <w:jc w:val="center"/>
        <w:rPr>
          <w:rFonts w:hint="default" w:ascii="Times New Roman" w:hAnsi="Times New Roman" w:eastAsia="仿宋" w:cs="Times New Roman"/>
          <w:spacing w:val="0"/>
          <w:sz w:val="24"/>
          <w:szCs w:val="24"/>
        </w:rPr>
      </w:pPr>
      <w:r>
        <w:rPr>
          <w:rFonts w:hint="default" w:ascii="Times New Roman" w:hAnsi="Times New Roman" w:eastAsia="仿宋" w:cs="Times New Roman"/>
          <w:b/>
          <w:bCs/>
          <w:sz w:val="24"/>
          <w:szCs w:val="24"/>
        </w:rPr>
        <w:t xml:space="preserve">表7-3  </w:t>
      </w:r>
      <w:r>
        <w:rPr>
          <w:rFonts w:hint="default" w:ascii="Times New Roman" w:hAnsi="Times New Roman" w:eastAsia="仿宋" w:cs="Times New Roman"/>
          <w:b/>
          <w:bCs/>
          <w:sz w:val="24"/>
          <w:szCs w:val="24"/>
          <w:lang w:val="en-US" w:eastAsia="zh-CN"/>
        </w:rPr>
        <w:t>产品</w:t>
      </w:r>
      <w:r>
        <w:rPr>
          <w:rFonts w:hint="default" w:ascii="Times New Roman" w:hAnsi="Times New Roman" w:eastAsia="仿宋" w:cs="Times New Roman"/>
          <w:b/>
          <w:bCs/>
          <w:sz w:val="24"/>
          <w:szCs w:val="24"/>
        </w:rPr>
        <w:t>的销售的数据</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0"/>
        <w:gridCol w:w="996"/>
        <w:gridCol w:w="719"/>
        <w:gridCol w:w="1055"/>
        <w:gridCol w:w="857"/>
        <w:gridCol w:w="851"/>
        <w:gridCol w:w="601"/>
        <w:gridCol w:w="22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1240" w:type="dxa"/>
            <w:vAlign w:val="center"/>
          </w:tcPr>
          <w:p>
            <w:pPr>
              <w:keepNext w:val="0"/>
              <w:keepLines w:val="0"/>
              <w:pageBreakBefore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物料名称</w:t>
            </w:r>
          </w:p>
        </w:tc>
        <w:tc>
          <w:tcPr>
            <w:tcW w:w="983" w:type="dxa"/>
            <w:vAlign w:val="center"/>
          </w:tcPr>
          <w:p>
            <w:pPr>
              <w:keepNext w:val="0"/>
              <w:keepLines w:val="0"/>
              <w:pageBreakBefore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量</w:t>
            </w:r>
          </w:p>
        </w:tc>
        <w:tc>
          <w:tcPr>
            <w:tcW w:w="719" w:type="dxa"/>
            <w:vAlign w:val="center"/>
          </w:tcPr>
          <w:p>
            <w:pPr>
              <w:keepNext w:val="0"/>
              <w:keepLines w:val="0"/>
              <w:pageBreakBefore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单位</w:t>
            </w:r>
          </w:p>
        </w:tc>
        <w:tc>
          <w:tcPr>
            <w:tcW w:w="1055" w:type="dxa"/>
            <w:tcBorders>
              <w:right w:val="single" w:color="auto" w:sz="4" w:space="0"/>
            </w:tcBorders>
            <w:vAlign w:val="center"/>
          </w:tcPr>
          <w:p>
            <w:pPr>
              <w:keepNext w:val="0"/>
              <w:keepLines w:val="0"/>
              <w:pageBreakBefore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销售地</w:t>
            </w:r>
          </w:p>
        </w:tc>
        <w:tc>
          <w:tcPr>
            <w:tcW w:w="0" w:type="auto"/>
            <w:tcBorders>
              <w:left w:val="single" w:color="auto" w:sz="4" w:space="0"/>
              <w:right w:val="single" w:color="auto" w:sz="4" w:space="0"/>
            </w:tcBorders>
            <w:vAlign w:val="center"/>
          </w:tcPr>
          <w:p>
            <w:pPr>
              <w:keepNext w:val="0"/>
              <w:keepLines w:val="0"/>
              <w:pageBreakBefore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运输方式</w:t>
            </w:r>
          </w:p>
        </w:tc>
        <w:tc>
          <w:tcPr>
            <w:tcW w:w="851" w:type="dxa"/>
            <w:tcBorders>
              <w:left w:val="single" w:color="auto" w:sz="4" w:space="0"/>
            </w:tcBorders>
            <w:vAlign w:val="center"/>
          </w:tcPr>
          <w:p>
            <w:pPr>
              <w:keepNext w:val="0"/>
              <w:keepLines w:val="0"/>
              <w:pageBreakBefore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运输距离</w:t>
            </w:r>
          </w:p>
        </w:tc>
        <w:tc>
          <w:tcPr>
            <w:tcW w:w="601" w:type="dxa"/>
            <w:tcBorders>
              <w:left w:val="single" w:color="auto" w:sz="4" w:space="0"/>
            </w:tcBorders>
            <w:vAlign w:val="center"/>
          </w:tcPr>
          <w:p>
            <w:pPr>
              <w:keepNext w:val="0"/>
              <w:keepLines w:val="0"/>
              <w:pageBreakBefore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单位</w:t>
            </w:r>
          </w:p>
        </w:tc>
        <w:tc>
          <w:tcPr>
            <w:tcW w:w="0" w:type="auto"/>
            <w:tcBorders>
              <w:left w:val="single" w:color="auto" w:sz="4" w:space="0"/>
            </w:tcBorders>
            <w:vAlign w:val="center"/>
          </w:tcPr>
          <w:p>
            <w:pPr>
              <w:keepNext w:val="0"/>
              <w:keepLines w:val="0"/>
              <w:pageBreakBefore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上游数据来源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1240" w:type="dxa"/>
            <w:vAlign w:val="center"/>
          </w:tcPr>
          <w:p>
            <w:pPr>
              <w:keepNext w:val="0"/>
              <w:keepLines w:val="0"/>
              <w:pageBreakBefore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sz w:val="24"/>
                <w:szCs w:val="24"/>
                <w:lang w:val="en-US" w:eastAsia="zh-CN"/>
              </w:rPr>
            </w:pPr>
            <w:r>
              <w:rPr>
                <w:rFonts w:hint="eastAsia" w:eastAsia="仿宋" w:cs="Times New Roman"/>
                <w:sz w:val="24"/>
                <w:szCs w:val="24"/>
                <w:lang w:val="en-US" w:eastAsia="zh-CN"/>
              </w:rPr>
              <w:t>螺帽</w:t>
            </w:r>
          </w:p>
        </w:tc>
        <w:tc>
          <w:tcPr>
            <w:tcW w:w="983" w:type="dxa"/>
            <w:vAlign w:val="center"/>
          </w:tcPr>
          <w:p>
            <w:pPr>
              <w:keepNext w:val="0"/>
              <w:keepLines w:val="0"/>
              <w:pageBreakBefore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 xml:space="preserve">1385.18 </w:t>
            </w:r>
          </w:p>
        </w:tc>
        <w:tc>
          <w:tcPr>
            <w:tcW w:w="719" w:type="dxa"/>
            <w:vAlign w:val="center"/>
          </w:tcPr>
          <w:p>
            <w:pPr>
              <w:keepNext w:val="0"/>
              <w:keepLines w:val="0"/>
              <w:pageBreakBefore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吨</w:t>
            </w:r>
          </w:p>
        </w:tc>
        <w:tc>
          <w:tcPr>
            <w:tcW w:w="1055" w:type="dxa"/>
            <w:tcBorders>
              <w:right w:val="single" w:color="auto" w:sz="4" w:space="0"/>
            </w:tcBorders>
            <w:vAlign w:val="center"/>
          </w:tcPr>
          <w:p>
            <w:pPr>
              <w:keepNext w:val="0"/>
              <w:keepLines w:val="0"/>
              <w:pageBreakBefore w:val="0"/>
              <w:kinsoku/>
              <w:wordWrap/>
              <w:overflowPunct/>
              <w:topLinePunct w:val="0"/>
              <w:bidi w:val="0"/>
              <w:adjustRightInd/>
              <w:spacing w:line="240" w:lineRule="auto"/>
              <w:ind w:left="0" w:leftChars="0" w:right="0" w:rightChars="0" w:firstLine="0" w:firstLineChars="0"/>
              <w:jc w:val="center"/>
              <w:rPr>
                <w:rFonts w:hint="eastAsia"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欧洲</w:t>
            </w:r>
          </w:p>
        </w:tc>
        <w:tc>
          <w:tcPr>
            <w:tcW w:w="0" w:type="auto"/>
            <w:tcBorders>
              <w:left w:val="single" w:color="auto" w:sz="4" w:space="0"/>
              <w:right w:val="single" w:color="auto" w:sz="4" w:space="0"/>
            </w:tcBorders>
            <w:vAlign w:val="center"/>
          </w:tcPr>
          <w:p>
            <w:pPr>
              <w:keepNext w:val="0"/>
              <w:keepLines w:val="0"/>
              <w:pageBreakBefore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卡车</w:t>
            </w:r>
          </w:p>
        </w:tc>
        <w:tc>
          <w:tcPr>
            <w:tcW w:w="851" w:type="dxa"/>
            <w:tcBorders>
              <w:left w:val="single" w:color="auto" w:sz="4" w:space="0"/>
            </w:tcBorders>
            <w:vAlign w:val="center"/>
          </w:tcPr>
          <w:p>
            <w:pPr>
              <w:keepNext w:val="0"/>
              <w:keepLines w:val="0"/>
              <w:pageBreakBefore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sz w:val="24"/>
                <w:szCs w:val="24"/>
                <w:lang w:val="en-US" w:eastAsia="zh-CN"/>
              </w:rPr>
            </w:pPr>
            <w:r>
              <w:rPr>
                <w:rFonts w:hint="eastAsia" w:eastAsia="仿宋" w:cs="Times New Roman"/>
                <w:sz w:val="24"/>
                <w:szCs w:val="24"/>
                <w:lang w:val="en-US" w:eastAsia="zh-CN"/>
              </w:rPr>
              <w:t>8500</w:t>
            </w:r>
          </w:p>
        </w:tc>
        <w:tc>
          <w:tcPr>
            <w:tcW w:w="601" w:type="dxa"/>
            <w:tcBorders>
              <w:left w:val="single" w:color="auto" w:sz="4" w:space="0"/>
            </w:tcBorders>
            <w:vAlign w:val="center"/>
          </w:tcPr>
          <w:p>
            <w:pPr>
              <w:keepNext w:val="0"/>
              <w:keepLines w:val="0"/>
              <w:pageBreakBefore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sz w:val="24"/>
                <w:szCs w:val="24"/>
                <w:lang w:val="en-US" w:eastAsia="zh-CN"/>
              </w:rPr>
            </w:pPr>
            <w:r>
              <w:rPr>
                <w:rFonts w:hint="eastAsia" w:eastAsia="仿宋" w:cs="Times New Roman"/>
                <w:sz w:val="24"/>
                <w:szCs w:val="24"/>
                <w:lang w:val="en-US" w:eastAsia="zh-CN"/>
              </w:rPr>
              <w:t>km</w:t>
            </w:r>
          </w:p>
        </w:tc>
        <w:tc>
          <w:tcPr>
            <w:tcW w:w="0" w:type="auto"/>
            <w:tcBorders>
              <w:left w:val="single" w:color="auto" w:sz="4" w:space="0"/>
            </w:tcBorders>
            <w:vAlign w:val="center"/>
          </w:tcPr>
          <w:p>
            <w:pPr>
              <w:keepNext w:val="0"/>
              <w:keepLines w:val="0"/>
              <w:pageBreakBefore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CLCD-China-ECER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1240" w:type="dxa"/>
            <w:vAlign w:val="center"/>
          </w:tcPr>
          <w:p>
            <w:pPr>
              <w:keepNext w:val="0"/>
              <w:keepLines w:val="0"/>
              <w:pageBreakBefore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sz w:val="24"/>
                <w:szCs w:val="24"/>
                <w:lang w:val="en-US" w:eastAsia="zh-CN"/>
              </w:rPr>
            </w:pPr>
            <w:r>
              <w:rPr>
                <w:rFonts w:hint="eastAsia" w:eastAsia="仿宋" w:cs="Times New Roman"/>
                <w:sz w:val="24"/>
                <w:szCs w:val="24"/>
                <w:lang w:val="en-US" w:eastAsia="zh-CN"/>
              </w:rPr>
              <w:t>螺帽</w:t>
            </w:r>
          </w:p>
        </w:tc>
        <w:tc>
          <w:tcPr>
            <w:tcW w:w="983" w:type="dxa"/>
            <w:vAlign w:val="center"/>
          </w:tcPr>
          <w:p>
            <w:pPr>
              <w:keepNext w:val="0"/>
              <w:keepLines w:val="0"/>
              <w:pageBreakBefore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 xml:space="preserve">2770.36 </w:t>
            </w:r>
          </w:p>
        </w:tc>
        <w:tc>
          <w:tcPr>
            <w:tcW w:w="719" w:type="dxa"/>
            <w:vAlign w:val="center"/>
          </w:tcPr>
          <w:p>
            <w:pPr>
              <w:keepNext w:val="0"/>
              <w:keepLines w:val="0"/>
              <w:pageBreakBefore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吨</w:t>
            </w:r>
          </w:p>
        </w:tc>
        <w:tc>
          <w:tcPr>
            <w:tcW w:w="1055" w:type="dxa"/>
            <w:tcBorders>
              <w:right w:val="single" w:color="auto" w:sz="4" w:space="0"/>
            </w:tcBorders>
            <w:vAlign w:val="center"/>
          </w:tcPr>
          <w:p>
            <w:pPr>
              <w:keepNext w:val="0"/>
              <w:keepLines w:val="0"/>
              <w:pageBreakBefore w:val="0"/>
              <w:kinsoku/>
              <w:wordWrap/>
              <w:overflowPunct/>
              <w:topLinePunct w:val="0"/>
              <w:bidi w:val="0"/>
              <w:adjustRightInd/>
              <w:spacing w:line="240" w:lineRule="auto"/>
              <w:ind w:left="0" w:leftChars="0" w:right="0" w:rightChars="0" w:firstLine="0" w:firstLineChars="0"/>
              <w:jc w:val="center"/>
              <w:rPr>
                <w:rFonts w:hint="eastAsia"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美国</w:t>
            </w:r>
          </w:p>
        </w:tc>
        <w:tc>
          <w:tcPr>
            <w:tcW w:w="0" w:type="auto"/>
            <w:tcBorders>
              <w:left w:val="single" w:color="auto" w:sz="4" w:space="0"/>
              <w:right w:val="single" w:color="auto" w:sz="4" w:space="0"/>
            </w:tcBorders>
            <w:vAlign w:val="center"/>
          </w:tcPr>
          <w:p>
            <w:pPr>
              <w:keepNext w:val="0"/>
              <w:keepLines w:val="0"/>
              <w:pageBreakBefore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卡车</w:t>
            </w:r>
          </w:p>
        </w:tc>
        <w:tc>
          <w:tcPr>
            <w:tcW w:w="851" w:type="dxa"/>
            <w:tcBorders>
              <w:left w:val="single" w:color="auto" w:sz="4" w:space="0"/>
            </w:tcBorders>
            <w:vAlign w:val="center"/>
          </w:tcPr>
          <w:p>
            <w:pPr>
              <w:keepNext w:val="0"/>
              <w:keepLines w:val="0"/>
              <w:pageBreakBefore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sz w:val="24"/>
                <w:szCs w:val="24"/>
                <w:lang w:val="en-US" w:eastAsia="zh-CN"/>
              </w:rPr>
            </w:pPr>
            <w:r>
              <w:rPr>
                <w:rFonts w:hint="eastAsia" w:eastAsia="仿宋" w:cs="Times New Roman"/>
                <w:sz w:val="24"/>
                <w:szCs w:val="24"/>
                <w:lang w:val="en-US" w:eastAsia="zh-CN"/>
              </w:rPr>
              <w:t>11000</w:t>
            </w:r>
          </w:p>
        </w:tc>
        <w:tc>
          <w:tcPr>
            <w:tcW w:w="601" w:type="dxa"/>
            <w:tcBorders>
              <w:left w:val="single" w:color="auto" w:sz="4" w:space="0"/>
            </w:tcBorders>
            <w:vAlign w:val="center"/>
          </w:tcPr>
          <w:p>
            <w:pPr>
              <w:keepNext w:val="0"/>
              <w:keepLines w:val="0"/>
              <w:pageBreakBefore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km</w:t>
            </w:r>
          </w:p>
        </w:tc>
        <w:tc>
          <w:tcPr>
            <w:tcW w:w="2203" w:type="dxa"/>
            <w:tcBorders>
              <w:left w:val="single" w:color="auto" w:sz="4" w:space="0"/>
            </w:tcBorders>
            <w:vAlign w:val="center"/>
          </w:tcPr>
          <w:p>
            <w:pPr>
              <w:keepNext w:val="0"/>
              <w:keepLines w:val="0"/>
              <w:pageBreakBefore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CLCD-China-ECER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1240" w:type="dxa"/>
            <w:vAlign w:val="center"/>
          </w:tcPr>
          <w:p>
            <w:pPr>
              <w:keepNext w:val="0"/>
              <w:keepLines w:val="0"/>
              <w:pageBreakBefore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sz w:val="24"/>
                <w:szCs w:val="24"/>
                <w:lang w:val="en-US" w:eastAsia="zh-CN"/>
              </w:rPr>
            </w:pPr>
            <w:r>
              <w:rPr>
                <w:rFonts w:hint="eastAsia" w:eastAsia="仿宋" w:cs="Times New Roman"/>
                <w:sz w:val="24"/>
                <w:szCs w:val="24"/>
                <w:lang w:val="en-US" w:eastAsia="zh-CN"/>
              </w:rPr>
              <w:t>螺帽</w:t>
            </w:r>
          </w:p>
        </w:tc>
        <w:tc>
          <w:tcPr>
            <w:tcW w:w="983" w:type="dxa"/>
            <w:vAlign w:val="center"/>
          </w:tcPr>
          <w:p>
            <w:pPr>
              <w:keepNext w:val="0"/>
              <w:keepLines w:val="0"/>
              <w:pageBreakBefore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 xml:space="preserve">1731.48 </w:t>
            </w:r>
          </w:p>
        </w:tc>
        <w:tc>
          <w:tcPr>
            <w:tcW w:w="719" w:type="dxa"/>
            <w:vAlign w:val="center"/>
          </w:tcPr>
          <w:p>
            <w:pPr>
              <w:keepNext w:val="0"/>
              <w:keepLines w:val="0"/>
              <w:pageBreakBefore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吨</w:t>
            </w:r>
          </w:p>
        </w:tc>
        <w:tc>
          <w:tcPr>
            <w:tcW w:w="1055" w:type="dxa"/>
            <w:tcBorders>
              <w:right w:val="single" w:color="auto" w:sz="4" w:space="0"/>
            </w:tcBorders>
            <w:vAlign w:val="center"/>
          </w:tcPr>
          <w:p>
            <w:pPr>
              <w:keepNext w:val="0"/>
              <w:keepLines w:val="0"/>
              <w:pageBreakBefore w:val="0"/>
              <w:kinsoku/>
              <w:wordWrap/>
              <w:overflowPunct/>
              <w:topLinePunct w:val="0"/>
              <w:bidi w:val="0"/>
              <w:adjustRightInd/>
              <w:spacing w:line="240" w:lineRule="auto"/>
              <w:ind w:left="0" w:leftChars="0" w:right="0" w:rightChars="0" w:firstLine="0" w:firstLineChars="0"/>
              <w:jc w:val="center"/>
              <w:rPr>
                <w:rFonts w:hint="eastAsia"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上海</w:t>
            </w:r>
          </w:p>
        </w:tc>
        <w:tc>
          <w:tcPr>
            <w:tcW w:w="0" w:type="auto"/>
            <w:tcBorders>
              <w:left w:val="single" w:color="auto" w:sz="4" w:space="0"/>
              <w:right w:val="single" w:color="auto" w:sz="4" w:space="0"/>
            </w:tcBorders>
            <w:vAlign w:val="center"/>
          </w:tcPr>
          <w:p>
            <w:pPr>
              <w:keepNext w:val="0"/>
              <w:keepLines w:val="0"/>
              <w:pageBreakBefore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卡车</w:t>
            </w:r>
          </w:p>
        </w:tc>
        <w:tc>
          <w:tcPr>
            <w:tcW w:w="851" w:type="dxa"/>
            <w:tcBorders>
              <w:left w:val="single" w:color="auto" w:sz="4" w:space="0"/>
            </w:tcBorders>
            <w:vAlign w:val="center"/>
          </w:tcPr>
          <w:p>
            <w:pPr>
              <w:keepNext w:val="0"/>
              <w:keepLines w:val="0"/>
              <w:pageBreakBefore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sz w:val="24"/>
                <w:szCs w:val="24"/>
                <w:lang w:val="en-US" w:eastAsia="zh-CN"/>
              </w:rPr>
            </w:pPr>
            <w:r>
              <w:rPr>
                <w:rFonts w:hint="eastAsia" w:eastAsia="仿宋" w:cs="Times New Roman"/>
                <w:sz w:val="24"/>
                <w:szCs w:val="24"/>
                <w:lang w:val="en-US" w:eastAsia="zh-CN"/>
              </w:rPr>
              <w:t>120</w:t>
            </w:r>
          </w:p>
        </w:tc>
        <w:tc>
          <w:tcPr>
            <w:tcW w:w="601" w:type="dxa"/>
            <w:tcBorders>
              <w:left w:val="single" w:color="auto" w:sz="4" w:space="0"/>
            </w:tcBorders>
            <w:vAlign w:val="center"/>
          </w:tcPr>
          <w:p>
            <w:pPr>
              <w:keepNext w:val="0"/>
              <w:keepLines w:val="0"/>
              <w:pageBreakBefore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km</w:t>
            </w:r>
          </w:p>
        </w:tc>
        <w:tc>
          <w:tcPr>
            <w:tcW w:w="2203" w:type="dxa"/>
            <w:tcBorders>
              <w:left w:val="single" w:color="auto" w:sz="4" w:space="0"/>
            </w:tcBorders>
            <w:vAlign w:val="center"/>
          </w:tcPr>
          <w:p>
            <w:pPr>
              <w:keepNext w:val="0"/>
              <w:keepLines w:val="0"/>
              <w:pageBreakBefore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CLCD-China-ECER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1240" w:type="dxa"/>
            <w:vAlign w:val="center"/>
          </w:tcPr>
          <w:p>
            <w:pPr>
              <w:keepNext w:val="0"/>
              <w:keepLines w:val="0"/>
              <w:pageBreakBefore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sz w:val="24"/>
                <w:szCs w:val="24"/>
                <w:lang w:val="en-US" w:eastAsia="zh-CN"/>
              </w:rPr>
            </w:pPr>
            <w:r>
              <w:rPr>
                <w:rFonts w:hint="eastAsia" w:eastAsia="仿宋" w:cs="Times New Roman"/>
                <w:sz w:val="24"/>
                <w:szCs w:val="24"/>
                <w:lang w:val="en-US" w:eastAsia="zh-CN"/>
              </w:rPr>
              <w:t>螺帽</w:t>
            </w:r>
          </w:p>
        </w:tc>
        <w:tc>
          <w:tcPr>
            <w:tcW w:w="983" w:type="dxa"/>
            <w:vAlign w:val="center"/>
          </w:tcPr>
          <w:p>
            <w:pPr>
              <w:keepNext w:val="0"/>
              <w:keepLines w:val="0"/>
              <w:pageBreakBefore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 xml:space="preserve">2654.93 </w:t>
            </w:r>
          </w:p>
        </w:tc>
        <w:tc>
          <w:tcPr>
            <w:tcW w:w="719" w:type="dxa"/>
            <w:vAlign w:val="center"/>
          </w:tcPr>
          <w:p>
            <w:pPr>
              <w:keepNext w:val="0"/>
              <w:keepLines w:val="0"/>
              <w:pageBreakBefore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吨</w:t>
            </w:r>
          </w:p>
        </w:tc>
        <w:tc>
          <w:tcPr>
            <w:tcW w:w="1055" w:type="dxa"/>
            <w:tcBorders>
              <w:right w:val="single" w:color="auto" w:sz="4" w:space="0"/>
            </w:tcBorders>
            <w:vAlign w:val="center"/>
          </w:tcPr>
          <w:p>
            <w:pPr>
              <w:keepNext w:val="0"/>
              <w:keepLines w:val="0"/>
              <w:pageBreakBefore w:val="0"/>
              <w:kinsoku/>
              <w:wordWrap/>
              <w:overflowPunct/>
              <w:topLinePunct w:val="0"/>
              <w:bidi w:val="0"/>
              <w:adjustRightInd/>
              <w:spacing w:line="240" w:lineRule="auto"/>
              <w:ind w:left="0" w:leftChars="0" w:right="0" w:rightChars="0" w:firstLine="0" w:firstLineChars="0"/>
              <w:jc w:val="center"/>
              <w:rPr>
                <w:rFonts w:hint="eastAsia"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杭州</w:t>
            </w:r>
          </w:p>
        </w:tc>
        <w:tc>
          <w:tcPr>
            <w:tcW w:w="0" w:type="auto"/>
            <w:tcBorders>
              <w:left w:val="single" w:color="auto" w:sz="4" w:space="0"/>
              <w:right w:val="single" w:color="auto" w:sz="4" w:space="0"/>
            </w:tcBorders>
            <w:vAlign w:val="center"/>
          </w:tcPr>
          <w:p>
            <w:pPr>
              <w:keepNext w:val="0"/>
              <w:keepLines w:val="0"/>
              <w:pageBreakBefore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卡车</w:t>
            </w:r>
          </w:p>
        </w:tc>
        <w:tc>
          <w:tcPr>
            <w:tcW w:w="851" w:type="dxa"/>
            <w:tcBorders>
              <w:left w:val="single" w:color="auto" w:sz="4" w:space="0"/>
            </w:tcBorders>
            <w:vAlign w:val="center"/>
          </w:tcPr>
          <w:p>
            <w:pPr>
              <w:keepNext w:val="0"/>
              <w:keepLines w:val="0"/>
              <w:pageBreakBefore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sz w:val="24"/>
                <w:szCs w:val="24"/>
                <w:lang w:val="en-US" w:eastAsia="zh-CN"/>
              </w:rPr>
            </w:pPr>
            <w:r>
              <w:rPr>
                <w:rFonts w:hint="eastAsia" w:eastAsia="仿宋" w:cs="Times New Roman"/>
                <w:sz w:val="24"/>
                <w:szCs w:val="24"/>
                <w:lang w:val="en-US" w:eastAsia="zh-CN"/>
              </w:rPr>
              <w:t>100</w:t>
            </w:r>
          </w:p>
        </w:tc>
        <w:tc>
          <w:tcPr>
            <w:tcW w:w="601" w:type="dxa"/>
            <w:tcBorders>
              <w:left w:val="single" w:color="auto" w:sz="4" w:space="0"/>
            </w:tcBorders>
            <w:vAlign w:val="center"/>
          </w:tcPr>
          <w:p>
            <w:pPr>
              <w:keepNext w:val="0"/>
              <w:keepLines w:val="0"/>
              <w:pageBreakBefore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km</w:t>
            </w:r>
          </w:p>
        </w:tc>
        <w:tc>
          <w:tcPr>
            <w:tcW w:w="2203" w:type="dxa"/>
            <w:tcBorders>
              <w:left w:val="single" w:color="auto" w:sz="4" w:space="0"/>
            </w:tcBorders>
            <w:vAlign w:val="center"/>
          </w:tcPr>
          <w:p>
            <w:pPr>
              <w:keepNext w:val="0"/>
              <w:keepLines w:val="0"/>
              <w:pageBreakBefore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CLCD-China-ECER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240" w:type="dxa"/>
            <w:vAlign w:val="center"/>
          </w:tcPr>
          <w:p>
            <w:pPr>
              <w:keepNext w:val="0"/>
              <w:keepLines w:val="0"/>
              <w:pageBreakBefore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sz w:val="24"/>
                <w:szCs w:val="24"/>
                <w:lang w:val="en-US" w:eastAsia="zh-CN"/>
              </w:rPr>
            </w:pPr>
            <w:r>
              <w:rPr>
                <w:rFonts w:hint="eastAsia" w:eastAsia="仿宋" w:cs="Times New Roman"/>
                <w:sz w:val="24"/>
                <w:szCs w:val="24"/>
                <w:lang w:val="en-US" w:eastAsia="zh-CN"/>
              </w:rPr>
              <w:t>螺帽</w:t>
            </w:r>
          </w:p>
        </w:tc>
        <w:tc>
          <w:tcPr>
            <w:tcW w:w="983" w:type="dxa"/>
            <w:vAlign w:val="center"/>
          </w:tcPr>
          <w:p>
            <w:pPr>
              <w:keepNext w:val="0"/>
              <w:keepLines w:val="0"/>
              <w:pageBreakBefore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 xml:space="preserve">3001.22 </w:t>
            </w:r>
          </w:p>
        </w:tc>
        <w:tc>
          <w:tcPr>
            <w:tcW w:w="719" w:type="dxa"/>
            <w:vAlign w:val="center"/>
          </w:tcPr>
          <w:p>
            <w:pPr>
              <w:keepNext w:val="0"/>
              <w:keepLines w:val="0"/>
              <w:pageBreakBefore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吨</w:t>
            </w:r>
          </w:p>
        </w:tc>
        <w:tc>
          <w:tcPr>
            <w:tcW w:w="1055" w:type="dxa"/>
            <w:tcBorders>
              <w:right w:val="single" w:color="auto" w:sz="4" w:space="0"/>
            </w:tcBorders>
            <w:vAlign w:val="center"/>
          </w:tcPr>
          <w:p>
            <w:pPr>
              <w:keepNext w:val="0"/>
              <w:keepLines w:val="0"/>
              <w:pageBreakBefore w:val="0"/>
              <w:kinsoku/>
              <w:wordWrap/>
              <w:overflowPunct/>
              <w:topLinePunct w:val="0"/>
              <w:bidi w:val="0"/>
              <w:adjustRightInd/>
              <w:spacing w:line="240" w:lineRule="auto"/>
              <w:ind w:left="0" w:leftChars="0" w:right="0" w:rightChars="0" w:firstLine="0" w:firstLineChars="0"/>
              <w:jc w:val="center"/>
              <w:rPr>
                <w:rFonts w:hint="eastAsia"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江苏</w:t>
            </w:r>
          </w:p>
        </w:tc>
        <w:tc>
          <w:tcPr>
            <w:tcW w:w="0" w:type="auto"/>
            <w:tcBorders>
              <w:left w:val="single" w:color="auto" w:sz="4" w:space="0"/>
              <w:right w:val="single" w:color="auto" w:sz="4" w:space="0"/>
            </w:tcBorders>
            <w:vAlign w:val="center"/>
          </w:tcPr>
          <w:p>
            <w:pPr>
              <w:keepNext w:val="0"/>
              <w:keepLines w:val="0"/>
              <w:pageBreakBefore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卡车</w:t>
            </w:r>
          </w:p>
        </w:tc>
        <w:tc>
          <w:tcPr>
            <w:tcW w:w="851" w:type="dxa"/>
            <w:tcBorders>
              <w:left w:val="single" w:color="auto" w:sz="4" w:space="0"/>
            </w:tcBorders>
            <w:vAlign w:val="center"/>
          </w:tcPr>
          <w:p>
            <w:pPr>
              <w:keepNext w:val="0"/>
              <w:keepLines w:val="0"/>
              <w:pageBreakBefore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sz w:val="24"/>
                <w:szCs w:val="24"/>
                <w:lang w:val="en-US" w:eastAsia="zh-CN"/>
              </w:rPr>
            </w:pPr>
            <w:r>
              <w:rPr>
                <w:rFonts w:hint="eastAsia" w:eastAsia="仿宋" w:cs="Times New Roman"/>
                <w:sz w:val="24"/>
                <w:szCs w:val="24"/>
                <w:lang w:val="en-US" w:eastAsia="zh-CN"/>
              </w:rPr>
              <w:t>350</w:t>
            </w:r>
          </w:p>
        </w:tc>
        <w:tc>
          <w:tcPr>
            <w:tcW w:w="601" w:type="dxa"/>
            <w:tcBorders>
              <w:left w:val="single" w:color="auto" w:sz="4" w:space="0"/>
            </w:tcBorders>
            <w:vAlign w:val="center"/>
          </w:tcPr>
          <w:p>
            <w:pPr>
              <w:keepNext w:val="0"/>
              <w:keepLines w:val="0"/>
              <w:pageBreakBefore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km</w:t>
            </w:r>
          </w:p>
        </w:tc>
        <w:tc>
          <w:tcPr>
            <w:tcW w:w="2203" w:type="dxa"/>
            <w:tcBorders>
              <w:left w:val="single" w:color="auto" w:sz="4" w:space="0"/>
            </w:tcBorders>
            <w:vAlign w:val="center"/>
          </w:tcPr>
          <w:p>
            <w:pPr>
              <w:keepNext w:val="0"/>
              <w:keepLines w:val="0"/>
              <w:pageBreakBefore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CLCD-China-ECER</w:t>
            </w:r>
          </w:p>
        </w:tc>
      </w:tr>
    </w:tbl>
    <w:p>
      <w:pPr>
        <w:pStyle w:val="18"/>
        <w:ind w:left="560" w:firstLine="0" w:firstLineChars="0"/>
        <w:rPr>
          <w:rFonts w:hint="default" w:ascii="Times New Roman" w:hAnsi="Times New Roman" w:cs="Times New Roman"/>
          <w:spacing w:val="0"/>
          <w:sz w:val="28"/>
          <w:szCs w:val="28"/>
        </w:rPr>
      </w:pPr>
      <w:r>
        <w:rPr>
          <w:rFonts w:hint="default" w:ascii="Times New Roman" w:hAnsi="Times New Roman" w:cs="Times New Roman"/>
          <w:spacing w:val="0"/>
          <w:sz w:val="28"/>
          <w:szCs w:val="28"/>
        </w:rPr>
        <w:t>（4）</w:t>
      </w:r>
      <w:r>
        <w:rPr>
          <w:rFonts w:hint="default" w:ascii="Times New Roman" w:hAnsi="Times New Roman" w:cs="Times New Roman"/>
          <w:spacing w:val="0"/>
          <w:sz w:val="28"/>
          <w:szCs w:val="28"/>
          <w:lang w:val="en-US" w:eastAsia="zh-CN"/>
        </w:rPr>
        <w:t>产品</w:t>
      </w:r>
      <w:r>
        <w:rPr>
          <w:rFonts w:hint="default" w:ascii="Times New Roman" w:hAnsi="Times New Roman" w:cs="Times New Roman"/>
          <w:spacing w:val="0"/>
          <w:sz w:val="28"/>
          <w:szCs w:val="28"/>
        </w:rPr>
        <w:t>的报废过程</w:t>
      </w:r>
    </w:p>
    <w:p>
      <w:pPr>
        <w:bidi w:val="0"/>
        <w:rPr>
          <w:rFonts w:hint="eastAsia" w:ascii="Times New Roman" w:hAnsi="Times New Roman" w:eastAsia="宋体" w:cs="Times New Roman"/>
          <w:b w:val="0"/>
          <w:bCs w:val="0"/>
          <w:spacing w:val="0"/>
          <w:kern w:val="2"/>
          <w:szCs w:val="28"/>
          <w:lang w:val="en-US" w:eastAsia="zh-CN" w:bidi="ar-SA"/>
        </w:rPr>
      </w:pPr>
      <w:bookmarkStart w:id="103" w:name="_Toc73701045"/>
      <w:bookmarkStart w:id="104" w:name="_Toc24251"/>
      <w:bookmarkStart w:id="105" w:name="_Toc22322"/>
      <w:bookmarkStart w:id="106" w:name="_Toc2531"/>
      <w:bookmarkStart w:id="107" w:name="_Toc4368"/>
      <w:r>
        <w:rPr>
          <w:rFonts w:hint="eastAsia"/>
          <w:lang w:val="en-US" w:eastAsia="zh-CN"/>
        </w:rPr>
        <w:t>企业产品为金属材料，可进行回收重新熔铸使用。</w:t>
      </w:r>
    </w:p>
    <w:p>
      <w:pPr>
        <w:pStyle w:val="18"/>
        <w:keepNext w:val="0"/>
        <w:keepLines w:val="0"/>
        <w:pageBreakBefore w:val="0"/>
        <w:kinsoku/>
        <w:wordWrap/>
        <w:overflowPunct/>
        <w:topLinePunct w:val="0"/>
        <w:bidi w:val="0"/>
        <w:adjustRightInd/>
        <w:spacing w:before="0" w:after="0" w:line="240" w:lineRule="auto"/>
        <w:ind w:left="0" w:leftChars="0" w:right="0" w:rightChars="0" w:firstLine="0" w:firstLineChars="0"/>
        <w:jc w:val="center"/>
        <w:rPr>
          <w:rFonts w:hint="default" w:ascii="Times New Roman" w:hAnsi="Times New Roman" w:eastAsia="仿宋" w:cs="Times New Roman"/>
          <w:spacing w:val="0"/>
          <w:sz w:val="24"/>
          <w:szCs w:val="24"/>
        </w:rPr>
      </w:pPr>
      <w:r>
        <w:rPr>
          <w:rFonts w:hint="default" w:ascii="Times New Roman" w:hAnsi="Times New Roman" w:eastAsia="仿宋" w:cs="Times New Roman"/>
          <w:b/>
          <w:bCs/>
          <w:sz w:val="24"/>
          <w:szCs w:val="24"/>
        </w:rPr>
        <w:t xml:space="preserve">表7-3  </w:t>
      </w:r>
      <w:r>
        <w:rPr>
          <w:rFonts w:hint="default" w:ascii="Times New Roman" w:hAnsi="Times New Roman" w:eastAsia="仿宋" w:cs="Times New Roman"/>
          <w:b/>
          <w:bCs/>
          <w:sz w:val="24"/>
          <w:szCs w:val="24"/>
          <w:lang w:val="en-US" w:eastAsia="zh-CN"/>
        </w:rPr>
        <w:t>产品</w:t>
      </w:r>
      <w:r>
        <w:rPr>
          <w:rFonts w:hint="eastAsia" w:ascii="Times New Roman" w:hAnsi="Times New Roman" w:eastAsia="仿宋" w:cs="Times New Roman"/>
          <w:b/>
          <w:bCs/>
          <w:sz w:val="24"/>
          <w:szCs w:val="24"/>
          <w:lang w:val="en-US" w:eastAsia="zh-CN"/>
        </w:rPr>
        <w:t>报废阶段</w:t>
      </w:r>
      <w:r>
        <w:rPr>
          <w:rFonts w:hint="default" w:ascii="Times New Roman" w:hAnsi="Times New Roman" w:eastAsia="仿宋" w:cs="Times New Roman"/>
          <w:b/>
          <w:bCs/>
          <w:sz w:val="24"/>
          <w:szCs w:val="24"/>
        </w:rPr>
        <w:t>数据</w:t>
      </w:r>
    </w:p>
    <w:tbl>
      <w:tblPr>
        <w:tblStyle w:val="20"/>
        <w:tblW w:w="502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31"/>
        <w:gridCol w:w="1870"/>
        <w:gridCol w:w="1781"/>
        <w:gridCol w:w="921"/>
        <w:gridCol w:w="24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894" w:type="pct"/>
            <w:vAlign w:val="center"/>
          </w:tcPr>
          <w:p>
            <w:pPr>
              <w:spacing w:line="240" w:lineRule="auto"/>
              <w:ind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物料类型</w:t>
            </w:r>
          </w:p>
        </w:tc>
        <w:tc>
          <w:tcPr>
            <w:tcW w:w="1092" w:type="pct"/>
            <w:vAlign w:val="center"/>
          </w:tcPr>
          <w:p>
            <w:pPr>
              <w:spacing w:line="240" w:lineRule="auto"/>
              <w:ind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物料名称</w:t>
            </w:r>
          </w:p>
        </w:tc>
        <w:tc>
          <w:tcPr>
            <w:tcW w:w="1040" w:type="pct"/>
            <w:vAlign w:val="center"/>
          </w:tcPr>
          <w:p>
            <w:pPr>
              <w:spacing w:line="240" w:lineRule="auto"/>
              <w:ind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量</w:t>
            </w:r>
          </w:p>
        </w:tc>
        <w:tc>
          <w:tcPr>
            <w:tcW w:w="538" w:type="pct"/>
            <w:vAlign w:val="center"/>
          </w:tcPr>
          <w:p>
            <w:pPr>
              <w:spacing w:line="240" w:lineRule="auto"/>
              <w:ind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单位</w:t>
            </w:r>
          </w:p>
        </w:tc>
        <w:tc>
          <w:tcPr>
            <w:tcW w:w="1434" w:type="pct"/>
            <w:tcBorders>
              <w:left w:val="single" w:color="auto" w:sz="4" w:space="0"/>
            </w:tcBorders>
            <w:vAlign w:val="center"/>
          </w:tcPr>
          <w:p>
            <w:pPr>
              <w:spacing w:line="240" w:lineRule="auto"/>
              <w:ind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上游数据来源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94" w:type="pct"/>
            <w:vAlign w:val="center"/>
          </w:tcPr>
          <w:p>
            <w:pPr>
              <w:spacing w:line="240" w:lineRule="auto"/>
              <w:ind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产品</w:t>
            </w:r>
          </w:p>
        </w:tc>
        <w:tc>
          <w:tcPr>
            <w:tcW w:w="1092" w:type="pct"/>
            <w:vAlign w:val="center"/>
          </w:tcPr>
          <w:p>
            <w:pPr>
              <w:spacing w:line="240" w:lineRule="auto"/>
              <w:ind w:firstLine="0" w:firstLineChars="0"/>
              <w:jc w:val="center"/>
              <w:rPr>
                <w:rFonts w:hint="default" w:ascii="Times New Roman" w:hAnsi="Times New Roman" w:eastAsia="仿宋" w:cs="Times New Roman"/>
                <w:sz w:val="24"/>
                <w:szCs w:val="24"/>
                <w:lang w:eastAsia="zh-CN"/>
              </w:rPr>
            </w:pPr>
            <w:r>
              <w:rPr>
                <w:rFonts w:hint="eastAsia" w:eastAsia="仿宋" w:cs="Times New Roman"/>
                <w:sz w:val="24"/>
                <w:szCs w:val="24"/>
                <w:lang w:val="en-US" w:eastAsia="zh-CN"/>
              </w:rPr>
              <w:t>螺帽</w:t>
            </w:r>
          </w:p>
        </w:tc>
        <w:tc>
          <w:tcPr>
            <w:tcW w:w="1040" w:type="pct"/>
            <w:shd w:val="clear" w:color="auto" w:fill="auto"/>
            <w:vAlign w:val="center"/>
          </w:tcPr>
          <w:p>
            <w:pPr>
              <w:spacing w:line="240" w:lineRule="auto"/>
              <w:ind w:firstLine="0" w:firstLineChars="0"/>
              <w:jc w:val="center"/>
              <w:rPr>
                <w:rFonts w:hint="default" w:ascii="Times New Roman" w:hAnsi="Times New Roman" w:eastAsia="仿宋" w:cs="Times New Roman"/>
                <w:sz w:val="24"/>
                <w:szCs w:val="24"/>
                <w:lang w:val="en-US" w:eastAsia="zh-CN"/>
              </w:rPr>
            </w:pPr>
            <w:r>
              <w:rPr>
                <w:rFonts w:hint="eastAsia" w:eastAsia="仿宋" w:cs="Times New Roman"/>
                <w:sz w:val="24"/>
                <w:szCs w:val="24"/>
                <w:lang w:val="en-US" w:eastAsia="zh-CN"/>
              </w:rPr>
              <w:t>11543.17</w:t>
            </w:r>
          </w:p>
        </w:tc>
        <w:tc>
          <w:tcPr>
            <w:tcW w:w="538" w:type="pct"/>
            <w:shd w:val="clear" w:color="auto" w:fill="auto"/>
            <w:vAlign w:val="center"/>
          </w:tcPr>
          <w:p>
            <w:pPr>
              <w:spacing w:line="240" w:lineRule="auto"/>
              <w:ind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吨</w:t>
            </w:r>
          </w:p>
        </w:tc>
        <w:tc>
          <w:tcPr>
            <w:tcW w:w="1434" w:type="pct"/>
            <w:tcBorders>
              <w:left w:val="single" w:color="auto" w:sz="4" w:space="0"/>
            </w:tcBorders>
            <w:vAlign w:val="center"/>
          </w:tcPr>
          <w:p>
            <w:pPr>
              <w:spacing w:line="240" w:lineRule="auto"/>
              <w:ind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CLCD-China-ECER</w:t>
            </w:r>
          </w:p>
        </w:tc>
      </w:tr>
    </w:tbl>
    <w:p>
      <w:pPr>
        <w:pStyle w:val="4"/>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default" w:ascii="Times New Roman" w:hAnsi="Times New Roman" w:eastAsia="宋体" w:cs="Times New Roman"/>
          <w:b w:val="0"/>
          <w:bCs w:val="0"/>
          <w:spacing w:val="0"/>
          <w:kern w:val="2"/>
          <w:sz w:val="28"/>
          <w:szCs w:val="28"/>
          <w:lang w:val="en-US" w:eastAsia="zh-CN" w:bidi="ar-SA"/>
        </w:rPr>
        <w:sectPr>
          <w:pgSz w:w="11906" w:h="16838"/>
          <w:pgMar w:top="1440" w:right="1800" w:bottom="1440" w:left="1800" w:header="851" w:footer="992" w:gutter="0"/>
          <w:cols w:space="425" w:num="1"/>
          <w:docGrid w:type="lines" w:linePitch="381" w:charSpace="0"/>
        </w:sectPr>
      </w:pPr>
    </w:p>
    <w:p>
      <w:pPr>
        <w:pStyle w:val="4"/>
        <w:ind w:firstLine="0" w:firstLineChars="0"/>
        <w:rPr>
          <w:rFonts w:hint="default" w:ascii="Times New Roman" w:hAnsi="Times New Roman" w:eastAsia="黑体" w:cs="Times New Roman"/>
          <w:sz w:val="36"/>
          <w:szCs w:val="36"/>
        </w:rPr>
      </w:pPr>
      <w:bookmarkStart w:id="108" w:name="_Toc24034"/>
      <w:r>
        <w:rPr>
          <w:rFonts w:hint="default" w:ascii="Times New Roman" w:hAnsi="Times New Roman" w:eastAsia="黑体" w:cs="Times New Roman"/>
          <w:sz w:val="36"/>
          <w:szCs w:val="36"/>
        </w:rPr>
        <w:t>8 生命周期清单分析</w:t>
      </w:r>
      <w:bookmarkEnd w:id="103"/>
      <w:bookmarkEnd w:id="104"/>
      <w:bookmarkEnd w:id="105"/>
      <w:bookmarkEnd w:id="106"/>
      <w:bookmarkEnd w:id="107"/>
      <w:bookmarkEnd w:id="108"/>
    </w:p>
    <w:p>
      <w:pPr>
        <w:pStyle w:val="5"/>
        <w:ind w:firstLine="0" w:firstLineChars="0"/>
        <w:rPr>
          <w:rFonts w:hint="default" w:ascii="Times New Roman" w:hAnsi="Times New Roman" w:cs="Times New Roman"/>
          <w:b/>
          <w:bCs w:val="0"/>
          <w:szCs w:val="30"/>
        </w:rPr>
      </w:pPr>
      <w:bookmarkStart w:id="109" w:name="_Toc21002"/>
      <w:bookmarkStart w:id="110" w:name="_Toc8654"/>
      <w:bookmarkStart w:id="111" w:name="_Toc20902"/>
      <w:bookmarkStart w:id="112" w:name="_Toc11557"/>
      <w:bookmarkStart w:id="113" w:name="_Toc73701046"/>
      <w:bookmarkStart w:id="114" w:name="_Toc30236"/>
      <w:r>
        <w:rPr>
          <w:rFonts w:hint="default" w:ascii="Times New Roman" w:hAnsi="Times New Roman" w:cs="Times New Roman"/>
          <w:b/>
          <w:bCs w:val="0"/>
          <w:szCs w:val="30"/>
        </w:rPr>
        <w:t>8.1 系统边界的确定</w:t>
      </w:r>
      <w:bookmarkEnd w:id="109"/>
      <w:bookmarkEnd w:id="110"/>
      <w:bookmarkEnd w:id="111"/>
      <w:bookmarkEnd w:id="112"/>
      <w:bookmarkEnd w:id="113"/>
      <w:bookmarkEnd w:id="114"/>
    </w:p>
    <w:p>
      <w:pPr>
        <w:pStyle w:val="9"/>
        <w:ind w:firstLine="562"/>
        <w:jc w:val="left"/>
        <w:rPr>
          <w:rFonts w:hint="default" w:ascii="Times New Roman" w:hAnsi="Times New Roman" w:eastAsia="宋体"/>
          <w:sz w:val="28"/>
          <w:szCs w:val="28"/>
          <w:lang w:val="en-US" w:eastAsia="zh-CN"/>
        </w:rPr>
      </w:pPr>
      <w:r>
        <w:rPr>
          <w:rFonts w:hint="default" w:ascii="Times New Roman" w:hAnsi="Times New Roman" w:eastAsia="宋体"/>
          <w:sz w:val="28"/>
          <w:szCs w:val="28"/>
          <w:lang w:val="en-US" w:eastAsia="zh-CN"/>
        </w:rPr>
        <w:t>根据4.1和4.2所述的评价目的与范围，确定了产品生命周期过程的系统边界如图8-1所示。</w:t>
      </w:r>
    </w:p>
    <w:p>
      <w:pPr>
        <w:pStyle w:val="18"/>
        <w:keepNext w:val="0"/>
        <w:keepLines w:val="0"/>
        <w:pageBreakBefore w:val="0"/>
        <w:widowControl w:val="0"/>
        <w:kinsoku/>
        <w:wordWrap/>
        <w:overflowPunct/>
        <w:topLinePunct w:val="0"/>
        <w:autoSpaceDE w:val="0"/>
        <w:autoSpaceDN w:val="0"/>
        <w:bidi w:val="0"/>
        <w:adjustRightInd/>
        <w:snapToGrid w:val="0"/>
        <w:spacing w:before="0" w:after="0" w:line="360" w:lineRule="auto"/>
        <w:ind w:left="0" w:leftChars="0" w:right="0" w:rightChars="0" w:firstLine="0" w:firstLineChars="0"/>
        <w:jc w:val="left"/>
        <w:textAlignment w:val="bottom"/>
        <w:rPr>
          <w:rFonts w:hint="eastAsia" w:ascii="Times New Roman" w:hAnsi="Times New Roman" w:cs="Times New Roman"/>
          <w:b/>
          <w:bCs/>
          <w:color w:val="auto"/>
          <w:sz w:val="28"/>
          <w:szCs w:val="28"/>
          <w:lang w:val="en-US" w:eastAsia="zh-CN"/>
        </w:rPr>
      </w:pPr>
      <w:r>
        <w:rPr>
          <w:rFonts w:hint="eastAsia" w:ascii="Times New Roman" w:hAnsi="Times New Roman" w:cs="Times New Roman"/>
          <w:b/>
          <w:bCs/>
          <w:color w:val="auto"/>
          <w:sz w:val="28"/>
          <w:szCs w:val="28"/>
          <w:lang w:val="en-US" w:eastAsia="zh-CN"/>
        </w:rPr>
        <w:t>1）螺母生产工艺：</w:t>
      </w:r>
    </w:p>
    <w:p>
      <w:pPr>
        <w:pStyle w:val="18"/>
        <w:keepNext w:val="0"/>
        <w:keepLines w:val="0"/>
        <w:pageBreakBefore w:val="0"/>
        <w:widowControl w:val="0"/>
        <w:kinsoku/>
        <w:wordWrap/>
        <w:overflowPunct/>
        <w:topLinePunct w:val="0"/>
        <w:autoSpaceDE w:val="0"/>
        <w:autoSpaceDN w:val="0"/>
        <w:bidi w:val="0"/>
        <w:adjustRightInd/>
        <w:snapToGrid w:val="0"/>
        <w:spacing w:before="0" w:after="0" w:line="360" w:lineRule="auto"/>
        <w:ind w:left="0" w:leftChars="0" w:right="0" w:rightChars="0" w:firstLine="0" w:firstLineChars="0"/>
        <w:jc w:val="left"/>
        <w:textAlignment w:val="bottom"/>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object>
          <v:shape id="_x0000_i1027" o:spt="75" type="#_x0000_t75" style="height:110.9pt;width:417pt;" o:ole="t" filled="f" o:preferrelative="t" stroked="f" coordsize="21600,21600">
            <v:path/>
            <v:fill on="f" focussize="0,0"/>
            <v:stroke on="f"/>
            <v:imagedata r:id="rId22" o:title=""/>
            <o:lock v:ext="edit" aspectratio="f"/>
            <w10:wrap type="none"/>
            <w10:anchorlock/>
          </v:shape>
          <o:OLEObject Type="Embed" ProgID="Visio.Drawing.11" ShapeID="_x0000_i1027" DrawAspect="Content" ObjectID="_1468075727" r:id="rId25">
            <o:LockedField>false</o:LockedField>
          </o:OLEObject>
        </w:object>
      </w:r>
    </w:p>
    <w:p>
      <w:pPr>
        <w:pStyle w:val="18"/>
        <w:keepNext w:val="0"/>
        <w:keepLines w:val="0"/>
        <w:pageBreakBefore w:val="0"/>
        <w:widowControl w:val="0"/>
        <w:kinsoku/>
        <w:wordWrap/>
        <w:overflowPunct/>
        <w:topLinePunct w:val="0"/>
        <w:autoSpaceDE w:val="0"/>
        <w:autoSpaceDN w:val="0"/>
        <w:bidi w:val="0"/>
        <w:adjustRightInd/>
        <w:snapToGrid w:val="0"/>
        <w:spacing w:before="0" w:after="0" w:line="360" w:lineRule="auto"/>
        <w:ind w:left="0" w:leftChars="0" w:right="0" w:rightChars="0" w:firstLine="0" w:firstLineChars="0"/>
        <w:jc w:val="left"/>
        <w:textAlignment w:val="bottom"/>
        <w:rPr>
          <w:rFonts w:hint="eastAsia" w:ascii="Times New Roman" w:hAnsi="Times New Roman" w:cs="Times New Roman"/>
          <w:b/>
          <w:bCs/>
          <w:color w:val="auto"/>
          <w:sz w:val="28"/>
          <w:szCs w:val="28"/>
          <w:lang w:val="en-US" w:eastAsia="zh-CN"/>
        </w:rPr>
      </w:pPr>
      <w:r>
        <w:rPr>
          <w:rFonts w:hint="eastAsia" w:ascii="Times New Roman" w:hAnsi="Times New Roman" w:cs="Times New Roman"/>
          <w:b/>
          <w:bCs/>
          <w:color w:val="auto"/>
          <w:sz w:val="28"/>
          <w:szCs w:val="28"/>
          <w:lang w:val="en-US" w:eastAsia="zh-CN"/>
        </w:rPr>
        <w:t>2）热处理生产工艺：</w:t>
      </w:r>
    </w:p>
    <w:p>
      <w:pPr>
        <w:ind w:left="0" w:leftChars="0" w:firstLine="0" w:firstLineChars="0"/>
        <w:rPr>
          <w:rFonts w:hint="eastAsia" w:eastAsia="宋体"/>
          <w:lang w:eastAsia="zh-CN"/>
        </w:rPr>
      </w:pPr>
      <w:r>
        <w:rPr>
          <w:rFonts w:hint="default" w:ascii="Times New Roman" w:hAnsi="Times New Roman" w:eastAsia="宋体" w:cs="Times New Roman"/>
          <w:b/>
          <w:bCs/>
          <w:color w:val="auto"/>
          <w:kern w:val="2"/>
          <w:sz w:val="30"/>
          <w:szCs w:val="30"/>
          <w:lang w:val="en-US" w:eastAsia="zh-CN" w:bidi="ar-SA"/>
        </w:rPr>
        <w:object>
          <v:shape id="_x0000_i1028" o:spt="75" type="#_x0000_t75" style="height:101.7pt;width:414.9pt;" o:ole="t" filled="f" o:preferrelative="t" stroked="f" coordsize="21600,21600">
            <v:path/>
            <v:fill on="f" focussize="0,0"/>
            <v:stroke on="f"/>
            <v:imagedata r:id="rId24" o:title=""/>
            <o:lock v:ext="edit" aspectratio="f"/>
            <w10:wrap type="none"/>
            <w10:anchorlock/>
          </v:shape>
          <o:OLEObject Type="Embed" ProgID="Visio.Drawing.11" ShapeID="_x0000_i1028" DrawAspect="Content" ObjectID="_1468075728" r:id="rId26">
            <o:LockedField>false</o:LockedField>
          </o:OLEObject>
        </w:object>
      </w:r>
    </w:p>
    <w:p>
      <w:pPr>
        <w:ind w:firstLine="560"/>
        <w:rPr>
          <w:rFonts w:hint="default" w:ascii="Times New Roman" w:hAnsi="Times New Roman" w:cs="Times New Roman"/>
        </w:rPr>
      </w:pPr>
      <w:r>
        <w:rPr>
          <w:rFonts w:hint="eastAsia" w:ascii="Times New Roman" w:hAnsi="Times New Roman" w:cs="Times New Roman"/>
          <w:lang w:val="en-US" w:eastAsia="zh-CN"/>
        </w:rPr>
        <w:t>本产品以</w:t>
      </w:r>
      <w:r>
        <w:rPr>
          <w:rFonts w:hint="eastAsia" w:cs="Times New Roman"/>
          <w:lang w:val="en-US" w:eastAsia="zh-CN"/>
        </w:rPr>
        <w:t>钢材</w:t>
      </w:r>
      <w:r>
        <w:rPr>
          <w:rFonts w:hint="eastAsia" w:ascii="Times New Roman" w:hAnsi="Times New Roman" w:cs="Times New Roman"/>
          <w:lang w:val="en-US" w:eastAsia="zh-CN"/>
        </w:rPr>
        <w:t>为起始原料，通过</w:t>
      </w:r>
      <w:r>
        <w:rPr>
          <w:rFonts w:hint="eastAsia" w:cs="Times New Roman"/>
          <w:lang w:val="en-US" w:eastAsia="zh-CN"/>
        </w:rPr>
        <w:t>退火、拉丝、冷镦、攻牙、表面热处理、表面处理等多道处理工序，最终得到企业产品螺帽</w:t>
      </w:r>
      <w:r>
        <w:rPr>
          <w:rFonts w:hint="eastAsia" w:ascii="Times New Roman" w:hAnsi="Times New Roman" w:cs="Times New Roman"/>
          <w:lang w:val="en-US" w:eastAsia="zh-CN"/>
        </w:rPr>
        <w:t>。</w:t>
      </w:r>
    </w:p>
    <w:p>
      <w:pPr>
        <w:pStyle w:val="5"/>
        <w:ind w:firstLine="0" w:firstLineChars="0"/>
        <w:rPr>
          <w:rFonts w:hint="default" w:ascii="Times New Roman" w:hAnsi="Times New Roman" w:cs="Times New Roman"/>
          <w:b/>
          <w:bCs w:val="0"/>
          <w:szCs w:val="30"/>
        </w:rPr>
      </w:pPr>
      <w:bookmarkStart w:id="115" w:name="_Toc24406"/>
      <w:bookmarkStart w:id="116" w:name="_Toc23831"/>
      <w:bookmarkStart w:id="117" w:name="_Toc8705"/>
      <w:bookmarkStart w:id="118" w:name="_Toc73701047"/>
      <w:bookmarkStart w:id="119" w:name="_Toc25968"/>
      <w:bookmarkStart w:id="120" w:name="_Toc22159"/>
      <w:r>
        <w:rPr>
          <w:rFonts w:hint="default" w:ascii="Times New Roman" w:hAnsi="Times New Roman" w:cs="Times New Roman"/>
          <w:b/>
          <w:bCs w:val="0"/>
          <w:szCs w:val="30"/>
        </w:rPr>
        <w:t>8.2 清单分析</w:t>
      </w:r>
      <w:bookmarkEnd w:id="115"/>
      <w:bookmarkEnd w:id="116"/>
      <w:bookmarkEnd w:id="117"/>
      <w:bookmarkEnd w:id="118"/>
      <w:bookmarkEnd w:id="119"/>
      <w:bookmarkEnd w:id="120"/>
    </w:p>
    <w:p>
      <w:pPr>
        <w:ind w:firstLine="560"/>
        <w:rPr>
          <w:rFonts w:hint="default" w:ascii="Times New Roman" w:hAnsi="Times New Roman" w:cs="Times New Roman"/>
          <w:szCs w:val="28"/>
        </w:rPr>
      </w:pPr>
      <w:r>
        <w:rPr>
          <w:rFonts w:hint="default" w:ascii="Times New Roman" w:hAnsi="Times New Roman" w:cs="Times New Roman"/>
          <w:szCs w:val="28"/>
        </w:rPr>
        <w:t>通过整理和计算生产过程所有单元过程的清单数据，可以得出单位产品的生命周期清单表，即该产品评价系统边界内各阶段环境排放的量。</w:t>
      </w:r>
    </w:p>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cs="Times New Roman"/>
          <w:b/>
          <w:bCs/>
          <w:szCs w:val="28"/>
        </w:rPr>
      </w:pPr>
      <w:r>
        <w:rPr>
          <w:rFonts w:hint="default" w:ascii="Times New Roman" w:hAnsi="Times New Roman" w:cs="Times New Roman"/>
          <w:b/>
          <w:bCs/>
          <w:szCs w:val="28"/>
        </w:rPr>
        <w:t>表8-1 原材料制备清单</w:t>
      </w:r>
    </w:p>
    <w:tbl>
      <w:tblPr>
        <w:tblStyle w:val="20"/>
        <w:tblW w:w="500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6"/>
        <w:gridCol w:w="1932"/>
        <w:gridCol w:w="1669"/>
        <w:gridCol w:w="1783"/>
        <w:gridCol w:w="22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37" w:type="pct"/>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序号</w:t>
            </w:r>
          </w:p>
        </w:tc>
        <w:tc>
          <w:tcPr>
            <w:tcW w:w="1131" w:type="pct"/>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材料名称</w:t>
            </w:r>
          </w:p>
        </w:tc>
        <w:tc>
          <w:tcPr>
            <w:tcW w:w="977" w:type="pct"/>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重量</w:t>
            </w:r>
          </w:p>
        </w:tc>
        <w:tc>
          <w:tcPr>
            <w:tcW w:w="1044" w:type="pct"/>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单位</w:t>
            </w:r>
          </w:p>
        </w:tc>
        <w:tc>
          <w:tcPr>
            <w:tcW w:w="1309" w:type="pct"/>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仿宋" w:cs="Times New Roman"/>
                <w:i w:val="0"/>
                <w:iCs w:val="0"/>
                <w:color w:val="000000"/>
                <w:kern w:val="0"/>
                <w:sz w:val="24"/>
                <w:szCs w:val="24"/>
                <w:u w:val="none"/>
                <w:lang w:val="en-US" w:eastAsia="zh-CN" w:bidi="ar"/>
              </w:rPr>
            </w:pPr>
            <w:r>
              <w:rPr>
                <w:rFonts w:hint="default" w:ascii="Times New Roman" w:hAnsi="Times New Roman" w:eastAsia="仿宋" w:cs="Times New Roman"/>
                <w:i w:val="0"/>
                <w:iCs w:val="0"/>
                <w:color w:val="000000"/>
                <w:kern w:val="0"/>
                <w:sz w:val="24"/>
                <w:szCs w:val="24"/>
                <w:u w:val="none"/>
                <w:lang w:val="en-US" w:eastAsia="zh-CN" w:bidi="ar"/>
              </w:rPr>
              <w:t>GWP（kgCO</w:t>
            </w:r>
            <w:r>
              <w:rPr>
                <w:rFonts w:hint="default" w:ascii="Times New Roman" w:hAnsi="Times New Roman" w:eastAsia="仿宋" w:cs="Times New Roman"/>
                <w:i w:val="0"/>
                <w:iCs w:val="0"/>
                <w:color w:val="000000"/>
                <w:kern w:val="0"/>
                <w:sz w:val="24"/>
                <w:szCs w:val="24"/>
                <w:u w:val="none"/>
                <w:vertAlign w:val="subscript"/>
                <w:lang w:val="en-US" w:eastAsia="zh-CN" w:bidi="ar"/>
              </w:rPr>
              <w:t>2</w:t>
            </w:r>
            <w:r>
              <w:rPr>
                <w:rFonts w:hint="default" w:ascii="Times New Roman" w:hAnsi="Times New Roman" w:eastAsia="仿宋" w:cs="Times New Roman"/>
                <w:i w:val="0"/>
                <w:iCs w:val="0"/>
                <w:color w:val="000000"/>
                <w:kern w:val="0"/>
                <w:sz w:val="24"/>
                <w:szCs w:val="24"/>
                <w:u w:val="none"/>
                <w:lang w:val="en-US" w:eastAsia="zh-CN" w:bidi="ar"/>
              </w:rPr>
              <w: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37" w:type="pct"/>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1</w:t>
            </w:r>
          </w:p>
        </w:tc>
        <w:tc>
          <w:tcPr>
            <w:tcW w:w="1131" w:type="pct"/>
            <w:vAlign w:val="center"/>
          </w:tcPr>
          <w:p>
            <w:pPr>
              <w:keepNext w:val="0"/>
              <w:keepLines w:val="0"/>
              <w:pageBreakBefore w:val="0"/>
              <w:widowControl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钢材</w:t>
            </w:r>
          </w:p>
        </w:tc>
        <w:tc>
          <w:tcPr>
            <w:tcW w:w="977" w:type="pct"/>
            <w:vAlign w:val="center"/>
          </w:tcPr>
          <w:p>
            <w:pPr>
              <w:keepNext w:val="0"/>
              <w:keepLines w:val="0"/>
              <w:pageBreakBefore w:val="0"/>
              <w:widowControl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 xml:space="preserve">1.0154 </w:t>
            </w:r>
          </w:p>
        </w:tc>
        <w:tc>
          <w:tcPr>
            <w:tcW w:w="1044" w:type="pct"/>
            <w:vAlign w:val="center"/>
          </w:tcPr>
          <w:p>
            <w:pPr>
              <w:keepNext w:val="0"/>
              <w:keepLines w:val="0"/>
              <w:pageBreakBefore w:val="0"/>
              <w:widowControl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sz w:val="21"/>
                <w:szCs w:val="21"/>
              </w:rPr>
            </w:pPr>
            <w:r>
              <w:rPr>
                <w:rFonts w:hint="default" w:ascii="Times New Roman" w:hAnsi="Times New Roman" w:eastAsia="仿宋" w:cs="Times New Roman"/>
                <w:sz w:val="24"/>
                <w:szCs w:val="24"/>
              </w:rPr>
              <w:t>吨</w:t>
            </w:r>
          </w:p>
        </w:tc>
        <w:tc>
          <w:tcPr>
            <w:tcW w:w="2236" w:type="dxa"/>
            <w:vAlign w:val="center"/>
          </w:tcPr>
          <w:p>
            <w:pPr>
              <w:keepNext w:val="0"/>
              <w:keepLines w:val="0"/>
              <w:pageBreakBefore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4.14E+03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37" w:type="pct"/>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2</w:t>
            </w:r>
          </w:p>
        </w:tc>
        <w:tc>
          <w:tcPr>
            <w:tcW w:w="1131" w:type="pct"/>
            <w:vAlign w:val="center"/>
          </w:tcPr>
          <w:p>
            <w:pPr>
              <w:keepNext w:val="0"/>
              <w:keepLines w:val="0"/>
              <w:pageBreakBefore w:val="0"/>
              <w:widowControl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发黑剂</w:t>
            </w:r>
          </w:p>
        </w:tc>
        <w:tc>
          <w:tcPr>
            <w:tcW w:w="977" w:type="pct"/>
            <w:vAlign w:val="center"/>
          </w:tcPr>
          <w:p>
            <w:pPr>
              <w:keepNext w:val="0"/>
              <w:keepLines w:val="0"/>
              <w:pageBreakBefore w:val="0"/>
              <w:widowControl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 xml:space="preserve">0.0018 </w:t>
            </w:r>
          </w:p>
        </w:tc>
        <w:tc>
          <w:tcPr>
            <w:tcW w:w="1044" w:type="pct"/>
            <w:vAlign w:val="center"/>
          </w:tcPr>
          <w:p>
            <w:pPr>
              <w:keepNext w:val="0"/>
              <w:keepLines w:val="0"/>
              <w:pageBreakBefore w:val="0"/>
              <w:widowControl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sz w:val="21"/>
                <w:szCs w:val="21"/>
              </w:rPr>
            </w:pPr>
            <w:r>
              <w:rPr>
                <w:rFonts w:hint="default" w:ascii="Times New Roman" w:hAnsi="Times New Roman" w:eastAsia="仿宋" w:cs="Times New Roman"/>
                <w:sz w:val="24"/>
                <w:szCs w:val="24"/>
              </w:rPr>
              <w:t>吨</w:t>
            </w:r>
          </w:p>
        </w:tc>
        <w:tc>
          <w:tcPr>
            <w:tcW w:w="2236" w:type="dxa"/>
            <w:vAlign w:val="center"/>
          </w:tcPr>
          <w:p>
            <w:pPr>
              <w:keepNext w:val="0"/>
              <w:keepLines w:val="0"/>
              <w:pageBreakBefore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3.72E+00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37" w:type="pct"/>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3</w:t>
            </w:r>
          </w:p>
        </w:tc>
        <w:tc>
          <w:tcPr>
            <w:tcW w:w="1131" w:type="pct"/>
            <w:vAlign w:val="center"/>
          </w:tcPr>
          <w:p>
            <w:pPr>
              <w:keepNext w:val="0"/>
              <w:keepLines w:val="0"/>
              <w:pageBreakBefore w:val="0"/>
              <w:widowControl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淬火液</w:t>
            </w:r>
          </w:p>
        </w:tc>
        <w:tc>
          <w:tcPr>
            <w:tcW w:w="977" w:type="pct"/>
            <w:vAlign w:val="center"/>
          </w:tcPr>
          <w:p>
            <w:pPr>
              <w:keepNext w:val="0"/>
              <w:keepLines w:val="0"/>
              <w:pageBreakBefore w:val="0"/>
              <w:widowControl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 xml:space="preserve">0.0022 </w:t>
            </w:r>
          </w:p>
        </w:tc>
        <w:tc>
          <w:tcPr>
            <w:tcW w:w="1044" w:type="pct"/>
            <w:vAlign w:val="center"/>
          </w:tcPr>
          <w:p>
            <w:pPr>
              <w:keepNext w:val="0"/>
              <w:keepLines w:val="0"/>
              <w:pageBreakBefore w:val="0"/>
              <w:widowControl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sz w:val="21"/>
                <w:szCs w:val="21"/>
              </w:rPr>
            </w:pPr>
            <w:r>
              <w:rPr>
                <w:rFonts w:hint="default" w:ascii="Times New Roman" w:hAnsi="Times New Roman" w:eastAsia="仿宋" w:cs="Times New Roman"/>
                <w:sz w:val="24"/>
                <w:szCs w:val="24"/>
              </w:rPr>
              <w:t>吨</w:t>
            </w:r>
          </w:p>
        </w:tc>
        <w:tc>
          <w:tcPr>
            <w:tcW w:w="2236" w:type="dxa"/>
            <w:vAlign w:val="center"/>
          </w:tcPr>
          <w:p>
            <w:pPr>
              <w:keepNext w:val="0"/>
              <w:keepLines w:val="0"/>
              <w:pageBreakBefore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1.11E+01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37" w:type="pct"/>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4</w:t>
            </w:r>
          </w:p>
        </w:tc>
        <w:tc>
          <w:tcPr>
            <w:tcW w:w="1131" w:type="pct"/>
            <w:vAlign w:val="center"/>
          </w:tcPr>
          <w:p>
            <w:pPr>
              <w:keepNext w:val="0"/>
              <w:keepLines w:val="0"/>
              <w:pageBreakBefore w:val="0"/>
              <w:widowControl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甲醇</w:t>
            </w:r>
          </w:p>
        </w:tc>
        <w:tc>
          <w:tcPr>
            <w:tcW w:w="977" w:type="pct"/>
            <w:vAlign w:val="center"/>
          </w:tcPr>
          <w:p>
            <w:pPr>
              <w:keepNext w:val="0"/>
              <w:keepLines w:val="0"/>
              <w:pageBreakBefore w:val="0"/>
              <w:widowControl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 xml:space="preserve">0.0041 </w:t>
            </w:r>
          </w:p>
        </w:tc>
        <w:tc>
          <w:tcPr>
            <w:tcW w:w="1044" w:type="pct"/>
            <w:vAlign w:val="center"/>
          </w:tcPr>
          <w:p>
            <w:pPr>
              <w:keepNext w:val="0"/>
              <w:keepLines w:val="0"/>
              <w:pageBreakBefore w:val="0"/>
              <w:widowControl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sz w:val="21"/>
                <w:szCs w:val="21"/>
              </w:rPr>
            </w:pPr>
            <w:r>
              <w:rPr>
                <w:rFonts w:hint="default" w:ascii="Times New Roman" w:hAnsi="Times New Roman" w:eastAsia="仿宋" w:cs="Times New Roman"/>
                <w:sz w:val="24"/>
                <w:szCs w:val="24"/>
              </w:rPr>
              <w:t>吨</w:t>
            </w:r>
          </w:p>
        </w:tc>
        <w:tc>
          <w:tcPr>
            <w:tcW w:w="2236" w:type="dxa"/>
            <w:vAlign w:val="center"/>
          </w:tcPr>
          <w:p>
            <w:pPr>
              <w:keepNext w:val="0"/>
              <w:keepLines w:val="0"/>
              <w:pageBreakBefore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6.57E+01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37" w:type="pct"/>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5</w:t>
            </w:r>
          </w:p>
        </w:tc>
        <w:tc>
          <w:tcPr>
            <w:tcW w:w="1131" w:type="pct"/>
            <w:vAlign w:val="center"/>
          </w:tcPr>
          <w:p>
            <w:pPr>
              <w:keepNext w:val="0"/>
              <w:keepLines w:val="0"/>
              <w:pageBreakBefore w:val="0"/>
              <w:widowControl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包装</w:t>
            </w:r>
          </w:p>
        </w:tc>
        <w:tc>
          <w:tcPr>
            <w:tcW w:w="977" w:type="pct"/>
            <w:vAlign w:val="center"/>
          </w:tcPr>
          <w:p>
            <w:pPr>
              <w:keepNext w:val="0"/>
              <w:keepLines w:val="0"/>
              <w:pageBreakBefore w:val="0"/>
              <w:widowControl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 xml:space="preserve">0.0006 </w:t>
            </w:r>
          </w:p>
        </w:tc>
        <w:tc>
          <w:tcPr>
            <w:tcW w:w="1044" w:type="pct"/>
            <w:vAlign w:val="center"/>
          </w:tcPr>
          <w:p>
            <w:pPr>
              <w:keepNext w:val="0"/>
              <w:keepLines w:val="0"/>
              <w:pageBreakBefore w:val="0"/>
              <w:widowControl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sz w:val="21"/>
                <w:szCs w:val="21"/>
              </w:rPr>
            </w:pPr>
            <w:r>
              <w:rPr>
                <w:rFonts w:hint="default" w:ascii="Times New Roman" w:hAnsi="Times New Roman" w:eastAsia="仿宋" w:cs="Times New Roman"/>
                <w:sz w:val="24"/>
                <w:szCs w:val="24"/>
              </w:rPr>
              <w:t>吨</w:t>
            </w:r>
          </w:p>
        </w:tc>
        <w:tc>
          <w:tcPr>
            <w:tcW w:w="2236" w:type="dxa"/>
            <w:vAlign w:val="center"/>
          </w:tcPr>
          <w:p>
            <w:pPr>
              <w:keepNext w:val="0"/>
              <w:keepLines w:val="0"/>
              <w:pageBreakBefore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5.24E-01</w:t>
            </w:r>
          </w:p>
        </w:tc>
      </w:tr>
    </w:tbl>
    <w:p>
      <w:pPr>
        <w:spacing w:line="240" w:lineRule="auto"/>
        <w:ind w:left="0" w:leftChars="0" w:right="0" w:rightChars="0" w:firstLine="0" w:firstLineChars="0"/>
        <w:jc w:val="center"/>
        <w:rPr>
          <w:rFonts w:hint="default" w:ascii="Times New Roman" w:hAnsi="Times New Roman" w:cs="Times New Roman"/>
          <w:b/>
          <w:bCs/>
          <w:szCs w:val="28"/>
        </w:rPr>
      </w:pPr>
      <w:r>
        <w:rPr>
          <w:rFonts w:hint="default" w:ascii="Times New Roman" w:hAnsi="Times New Roman" w:cs="Times New Roman"/>
          <w:b/>
          <w:bCs/>
          <w:szCs w:val="28"/>
        </w:rPr>
        <w:t xml:space="preserve">表8-2 </w:t>
      </w:r>
      <w:r>
        <w:rPr>
          <w:rFonts w:hint="eastAsia" w:cs="Times New Roman"/>
          <w:b/>
          <w:bCs/>
          <w:szCs w:val="28"/>
          <w:lang w:eastAsia="zh-CN"/>
        </w:rPr>
        <w:t>螺帽</w:t>
      </w:r>
      <w:r>
        <w:rPr>
          <w:rFonts w:hint="default" w:ascii="Times New Roman" w:hAnsi="Times New Roman" w:cs="Times New Roman"/>
          <w:b/>
          <w:bCs/>
          <w:szCs w:val="28"/>
        </w:rPr>
        <w:t>采购阶段排放清单</w:t>
      </w:r>
    </w:p>
    <w:tbl>
      <w:tblPr>
        <w:tblStyle w:val="20"/>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4"/>
        <w:gridCol w:w="1152"/>
        <w:gridCol w:w="748"/>
        <w:gridCol w:w="1300"/>
        <w:gridCol w:w="883"/>
        <w:gridCol w:w="1217"/>
        <w:gridCol w:w="17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3" w:type="pct"/>
            <w:vAlign w:val="center"/>
          </w:tcPr>
          <w:p>
            <w:pPr>
              <w:keepNext w:val="0"/>
              <w:keepLines w:val="0"/>
              <w:pageBreakBefore w:val="0"/>
              <w:widowControl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物料名称</w:t>
            </w:r>
          </w:p>
        </w:tc>
        <w:tc>
          <w:tcPr>
            <w:tcW w:w="676" w:type="pct"/>
            <w:vAlign w:val="center"/>
          </w:tcPr>
          <w:p>
            <w:pPr>
              <w:keepNext w:val="0"/>
              <w:keepLines w:val="0"/>
              <w:pageBreakBefore w:val="0"/>
              <w:widowControl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量</w:t>
            </w:r>
          </w:p>
        </w:tc>
        <w:tc>
          <w:tcPr>
            <w:tcW w:w="439" w:type="pct"/>
            <w:vAlign w:val="center"/>
          </w:tcPr>
          <w:p>
            <w:pPr>
              <w:keepNext w:val="0"/>
              <w:keepLines w:val="0"/>
              <w:pageBreakBefore w:val="0"/>
              <w:widowControl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单位</w:t>
            </w:r>
          </w:p>
        </w:tc>
        <w:tc>
          <w:tcPr>
            <w:tcW w:w="763" w:type="pct"/>
            <w:tcBorders>
              <w:right w:val="single" w:color="auto" w:sz="4" w:space="0"/>
            </w:tcBorders>
            <w:vAlign w:val="center"/>
          </w:tcPr>
          <w:p>
            <w:pPr>
              <w:keepNext w:val="0"/>
              <w:keepLines w:val="0"/>
              <w:pageBreakBefore w:val="0"/>
              <w:widowControl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来源地</w:t>
            </w:r>
          </w:p>
        </w:tc>
        <w:tc>
          <w:tcPr>
            <w:tcW w:w="518" w:type="pct"/>
            <w:tcBorders>
              <w:left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运输方式</w:t>
            </w:r>
          </w:p>
        </w:tc>
        <w:tc>
          <w:tcPr>
            <w:tcW w:w="714" w:type="pct"/>
            <w:tcBorders>
              <w:left w:val="single" w:color="auto" w:sz="4" w:space="0"/>
            </w:tcBorders>
            <w:vAlign w:val="center"/>
          </w:tcPr>
          <w:p>
            <w:pPr>
              <w:keepNext w:val="0"/>
              <w:keepLines w:val="0"/>
              <w:pageBreakBefore w:val="0"/>
              <w:widowControl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运输距离</w:t>
            </w:r>
          </w:p>
          <w:p>
            <w:pPr>
              <w:keepNext w:val="0"/>
              <w:keepLines w:val="0"/>
              <w:pageBreakBefore w:val="0"/>
              <w:widowControl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sz w:val="24"/>
                <w:szCs w:val="24"/>
                <w:lang w:eastAsia="zh-CN"/>
              </w:rPr>
            </w:pPr>
            <w:r>
              <w:rPr>
                <w:rFonts w:hint="default" w:ascii="Times New Roman" w:hAnsi="Times New Roman" w:eastAsia="仿宋" w:cs="Times New Roman"/>
                <w:sz w:val="24"/>
                <w:szCs w:val="24"/>
                <w:lang w:eastAsia="zh-CN"/>
              </w:rPr>
              <w:t>（</w:t>
            </w:r>
            <w:r>
              <w:rPr>
                <w:rFonts w:hint="default" w:ascii="Times New Roman" w:hAnsi="Times New Roman" w:eastAsia="仿宋" w:cs="Times New Roman"/>
                <w:sz w:val="24"/>
                <w:szCs w:val="24"/>
                <w:lang w:val="en-US" w:eastAsia="zh-CN"/>
              </w:rPr>
              <w:t>km</w:t>
            </w:r>
            <w:r>
              <w:rPr>
                <w:rFonts w:hint="default" w:ascii="Times New Roman" w:hAnsi="Times New Roman" w:eastAsia="仿宋" w:cs="Times New Roman"/>
                <w:sz w:val="24"/>
                <w:szCs w:val="24"/>
                <w:lang w:eastAsia="zh-CN"/>
              </w:rPr>
              <w:t>）</w:t>
            </w:r>
          </w:p>
        </w:tc>
        <w:tc>
          <w:tcPr>
            <w:tcW w:w="1035" w:type="pct"/>
            <w:tcBorders>
              <w:left w:val="single" w:color="auto" w:sz="4" w:space="0"/>
            </w:tcBorders>
            <w:vAlign w:val="center"/>
          </w:tcPr>
          <w:p>
            <w:pPr>
              <w:keepNext w:val="0"/>
              <w:keepLines w:val="0"/>
              <w:pageBreakBefore w:val="0"/>
              <w:widowControl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sz w:val="24"/>
                <w:szCs w:val="24"/>
              </w:rPr>
            </w:pPr>
            <w:r>
              <w:rPr>
                <w:rFonts w:hint="default" w:ascii="Times New Roman" w:hAnsi="Times New Roman" w:eastAsia="等线" w:cs="Times New Roman"/>
                <w:sz w:val="24"/>
                <w:szCs w:val="24"/>
              </w:rPr>
              <w:t>GWP（kgCO</w:t>
            </w:r>
            <w:r>
              <w:rPr>
                <w:rFonts w:hint="default" w:ascii="Times New Roman" w:hAnsi="Times New Roman" w:eastAsia="等线" w:cs="Times New Roman"/>
                <w:sz w:val="24"/>
                <w:szCs w:val="24"/>
                <w:vertAlign w:val="subscript"/>
              </w:rPr>
              <w:t>2</w:t>
            </w:r>
            <w:r>
              <w:rPr>
                <w:rFonts w:hint="default" w:ascii="Times New Roman" w:hAnsi="Times New Roman" w:eastAsia="等线" w:cs="Times New Roman"/>
                <w:sz w:val="24"/>
                <w:szCs w:val="24"/>
              </w:rPr>
              <w: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3" w:type="pct"/>
            <w:vAlign w:val="center"/>
          </w:tcPr>
          <w:p>
            <w:pPr>
              <w:keepNext w:val="0"/>
              <w:keepLines w:val="0"/>
              <w:pageBreakBefore w:val="0"/>
              <w:widowControl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宋体" w:cs="Times New Roman"/>
                <w:kern w:val="2"/>
                <w:sz w:val="21"/>
                <w:szCs w:val="21"/>
                <w:lang w:val="en-US" w:eastAsia="zh-CN" w:bidi="ar-SA"/>
              </w:rPr>
            </w:pPr>
            <w:r>
              <w:rPr>
                <w:rFonts w:hint="eastAsia" w:ascii="Times New Roman" w:hAnsi="Times New Roman" w:eastAsia="仿宋" w:cs="Times New Roman"/>
                <w:sz w:val="24"/>
                <w:szCs w:val="24"/>
                <w:lang w:val="en-US" w:eastAsia="zh-CN"/>
              </w:rPr>
              <w:t>钢材</w:t>
            </w:r>
          </w:p>
        </w:tc>
        <w:tc>
          <w:tcPr>
            <w:tcW w:w="676" w:type="pct"/>
            <w:vAlign w:val="center"/>
          </w:tcPr>
          <w:p>
            <w:pPr>
              <w:keepNext w:val="0"/>
              <w:keepLines w:val="0"/>
              <w:pageBreakBefore w:val="0"/>
              <w:widowControl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宋体" w:cs="Times New Roman"/>
                <w:kern w:val="2"/>
                <w:sz w:val="21"/>
                <w:szCs w:val="21"/>
                <w:lang w:val="en-US" w:eastAsia="zh-CN" w:bidi="ar-SA"/>
              </w:rPr>
            </w:pPr>
            <w:r>
              <w:rPr>
                <w:rFonts w:hint="eastAsia" w:ascii="Times New Roman" w:hAnsi="Times New Roman" w:eastAsia="仿宋" w:cs="Times New Roman"/>
                <w:sz w:val="24"/>
                <w:szCs w:val="24"/>
                <w:lang w:val="en-US" w:eastAsia="zh-CN"/>
              </w:rPr>
              <w:t xml:space="preserve">1.0154 </w:t>
            </w:r>
          </w:p>
        </w:tc>
        <w:tc>
          <w:tcPr>
            <w:tcW w:w="439" w:type="pct"/>
            <w:vAlign w:val="center"/>
          </w:tcPr>
          <w:p>
            <w:pPr>
              <w:keepNext w:val="0"/>
              <w:keepLines w:val="0"/>
              <w:pageBreakBefore w:val="0"/>
              <w:widowControl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sz w:val="24"/>
                <w:szCs w:val="24"/>
                <w:lang w:val="en-US" w:eastAsia="zh-CN"/>
              </w:rPr>
            </w:pPr>
            <w:r>
              <w:rPr>
                <w:rFonts w:hint="eastAsia" w:ascii="Times New Roman" w:hAnsi="Times New Roman" w:eastAsia="仿宋" w:cs="Times New Roman"/>
                <w:sz w:val="24"/>
                <w:szCs w:val="24"/>
              </w:rPr>
              <w:t>吨</w:t>
            </w:r>
          </w:p>
        </w:tc>
        <w:tc>
          <w:tcPr>
            <w:tcW w:w="1301" w:type="dxa"/>
            <w:tcBorders>
              <w:right w:val="single" w:color="auto" w:sz="4" w:space="0"/>
            </w:tcBorders>
            <w:vAlign w:val="center"/>
          </w:tcPr>
          <w:p>
            <w:pPr>
              <w:keepNext w:val="0"/>
              <w:keepLines w:val="0"/>
              <w:pageBreakBefore w:val="0"/>
              <w:widowControl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sz w:val="24"/>
                <w:szCs w:val="24"/>
                <w:lang w:val="en-US" w:eastAsia="zh-CN"/>
              </w:rPr>
            </w:pPr>
            <w:r>
              <w:rPr>
                <w:rFonts w:hint="eastAsia" w:eastAsia="仿宋" w:cs="Times New Roman"/>
                <w:sz w:val="24"/>
                <w:szCs w:val="24"/>
                <w:lang w:val="en-US" w:eastAsia="zh-CN"/>
              </w:rPr>
              <w:t>海盐</w:t>
            </w:r>
          </w:p>
        </w:tc>
        <w:tc>
          <w:tcPr>
            <w:tcW w:w="518" w:type="pct"/>
            <w:tcBorders>
              <w:left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卡车</w:t>
            </w:r>
          </w:p>
        </w:tc>
        <w:tc>
          <w:tcPr>
            <w:tcW w:w="1217" w:type="dxa"/>
            <w:tcBorders>
              <w:left w:val="single" w:color="auto" w:sz="4" w:space="0"/>
            </w:tcBorders>
            <w:vAlign w:val="center"/>
          </w:tcPr>
          <w:p>
            <w:pPr>
              <w:keepNext w:val="0"/>
              <w:keepLines w:val="0"/>
              <w:pageBreakBefore w:val="0"/>
              <w:widowControl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30</w:t>
            </w:r>
          </w:p>
        </w:tc>
        <w:tc>
          <w:tcPr>
            <w:tcW w:w="1765" w:type="dxa"/>
            <w:tcBorders>
              <w:left w:val="single" w:color="auto" w:sz="4" w:space="0"/>
            </w:tcBorders>
            <w:vAlign w:val="center"/>
          </w:tcPr>
          <w:p>
            <w:pPr>
              <w:keepNext w:val="0"/>
              <w:keepLines w:val="0"/>
              <w:pageBreakBefore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2.25E+00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3" w:type="pct"/>
            <w:vAlign w:val="center"/>
          </w:tcPr>
          <w:p>
            <w:pPr>
              <w:keepNext w:val="0"/>
              <w:keepLines w:val="0"/>
              <w:pageBreakBefore w:val="0"/>
              <w:widowControl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宋体" w:cs="Times New Roman"/>
                <w:kern w:val="2"/>
                <w:sz w:val="21"/>
                <w:szCs w:val="21"/>
                <w:lang w:val="en-US" w:eastAsia="zh-CN" w:bidi="ar-SA"/>
              </w:rPr>
            </w:pPr>
            <w:r>
              <w:rPr>
                <w:rFonts w:hint="eastAsia" w:ascii="Times New Roman" w:hAnsi="Times New Roman" w:eastAsia="仿宋" w:cs="Times New Roman"/>
                <w:sz w:val="24"/>
                <w:szCs w:val="24"/>
                <w:lang w:val="en-US" w:eastAsia="zh-CN"/>
              </w:rPr>
              <w:t>发黑剂</w:t>
            </w:r>
          </w:p>
        </w:tc>
        <w:tc>
          <w:tcPr>
            <w:tcW w:w="676" w:type="pct"/>
            <w:vAlign w:val="center"/>
          </w:tcPr>
          <w:p>
            <w:pPr>
              <w:keepNext w:val="0"/>
              <w:keepLines w:val="0"/>
              <w:pageBreakBefore w:val="0"/>
              <w:widowControl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宋体" w:cs="Times New Roman"/>
                <w:kern w:val="2"/>
                <w:sz w:val="21"/>
                <w:szCs w:val="21"/>
                <w:lang w:val="en-US" w:eastAsia="zh-CN" w:bidi="ar-SA"/>
              </w:rPr>
            </w:pPr>
            <w:r>
              <w:rPr>
                <w:rFonts w:hint="eastAsia" w:ascii="Times New Roman" w:hAnsi="Times New Roman" w:eastAsia="仿宋" w:cs="Times New Roman"/>
                <w:sz w:val="24"/>
                <w:szCs w:val="24"/>
                <w:lang w:val="en-US" w:eastAsia="zh-CN"/>
              </w:rPr>
              <w:t xml:space="preserve">0.0018 </w:t>
            </w:r>
          </w:p>
        </w:tc>
        <w:tc>
          <w:tcPr>
            <w:tcW w:w="439" w:type="pct"/>
            <w:vAlign w:val="center"/>
          </w:tcPr>
          <w:p>
            <w:pPr>
              <w:keepNext w:val="0"/>
              <w:keepLines w:val="0"/>
              <w:pageBreakBefore w:val="0"/>
              <w:widowControl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sz w:val="24"/>
                <w:szCs w:val="24"/>
                <w:lang w:val="en-US" w:eastAsia="zh-CN"/>
              </w:rPr>
            </w:pPr>
            <w:r>
              <w:rPr>
                <w:rFonts w:hint="eastAsia" w:ascii="Times New Roman" w:hAnsi="Times New Roman" w:eastAsia="仿宋" w:cs="Times New Roman"/>
                <w:sz w:val="24"/>
                <w:szCs w:val="24"/>
              </w:rPr>
              <w:t>吨</w:t>
            </w:r>
          </w:p>
        </w:tc>
        <w:tc>
          <w:tcPr>
            <w:tcW w:w="1301" w:type="dxa"/>
            <w:tcBorders>
              <w:right w:val="single" w:color="auto" w:sz="4" w:space="0"/>
            </w:tcBorders>
            <w:vAlign w:val="center"/>
          </w:tcPr>
          <w:p>
            <w:pPr>
              <w:keepNext w:val="0"/>
              <w:keepLines w:val="0"/>
              <w:pageBreakBefore w:val="0"/>
              <w:widowControl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sz w:val="24"/>
                <w:szCs w:val="24"/>
                <w:lang w:val="en-US" w:eastAsia="zh-CN"/>
              </w:rPr>
            </w:pPr>
            <w:r>
              <w:rPr>
                <w:rFonts w:hint="eastAsia" w:eastAsia="仿宋" w:cs="Times New Roman"/>
                <w:sz w:val="24"/>
                <w:szCs w:val="24"/>
                <w:lang w:val="en-US" w:eastAsia="zh-CN"/>
              </w:rPr>
              <w:t>江苏南京</w:t>
            </w:r>
          </w:p>
        </w:tc>
        <w:tc>
          <w:tcPr>
            <w:tcW w:w="518" w:type="pct"/>
            <w:tcBorders>
              <w:left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卡车</w:t>
            </w:r>
          </w:p>
        </w:tc>
        <w:tc>
          <w:tcPr>
            <w:tcW w:w="1217" w:type="dxa"/>
            <w:tcBorders>
              <w:left w:val="single" w:color="auto" w:sz="4" w:space="0"/>
            </w:tcBorders>
            <w:vAlign w:val="center"/>
          </w:tcPr>
          <w:p>
            <w:pPr>
              <w:keepNext w:val="0"/>
              <w:keepLines w:val="0"/>
              <w:pageBreakBefore w:val="0"/>
              <w:widowControl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350</w:t>
            </w:r>
          </w:p>
        </w:tc>
        <w:tc>
          <w:tcPr>
            <w:tcW w:w="1765" w:type="dxa"/>
            <w:tcBorders>
              <w:left w:val="single" w:color="auto" w:sz="4" w:space="0"/>
            </w:tcBorders>
            <w:vAlign w:val="center"/>
          </w:tcPr>
          <w:p>
            <w:pPr>
              <w:keepNext w:val="0"/>
              <w:keepLines w:val="0"/>
              <w:pageBreakBefore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4.66E-02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3" w:type="pct"/>
            <w:vAlign w:val="center"/>
          </w:tcPr>
          <w:p>
            <w:pPr>
              <w:keepNext w:val="0"/>
              <w:keepLines w:val="0"/>
              <w:pageBreakBefore w:val="0"/>
              <w:widowControl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宋体" w:cs="Times New Roman"/>
                <w:kern w:val="2"/>
                <w:sz w:val="21"/>
                <w:szCs w:val="21"/>
                <w:lang w:val="en-US" w:eastAsia="zh-CN" w:bidi="ar-SA"/>
              </w:rPr>
            </w:pPr>
            <w:r>
              <w:rPr>
                <w:rFonts w:hint="eastAsia" w:ascii="Times New Roman" w:hAnsi="Times New Roman" w:eastAsia="仿宋" w:cs="Times New Roman"/>
                <w:sz w:val="24"/>
                <w:szCs w:val="24"/>
                <w:lang w:val="en-US" w:eastAsia="zh-CN"/>
              </w:rPr>
              <w:t>淬火液</w:t>
            </w:r>
          </w:p>
        </w:tc>
        <w:tc>
          <w:tcPr>
            <w:tcW w:w="676" w:type="pct"/>
            <w:vAlign w:val="center"/>
          </w:tcPr>
          <w:p>
            <w:pPr>
              <w:keepNext w:val="0"/>
              <w:keepLines w:val="0"/>
              <w:pageBreakBefore w:val="0"/>
              <w:widowControl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宋体" w:cs="Times New Roman"/>
                <w:kern w:val="2"/>
                <w:sz w:val="21"/>
                <w:szCs w:val="21"/>
                <w:lang w:val="en-US" w:eastAsia="zh-CN" w:bidi="ar-SA"/>
              </w:rPr>
            </w:pPr>
            <w:r>
              <w:rPr>
                <w:rFonts w:hint="eastAsia" w:ascii="Times New Roman" w:hAnsi="Times New Roman" w:eastAsia="仿宋" w:cs="Times New Roman"/>
                <w:sz w:val="24"/>
                <w:szCs w:val="24"/>
                <w:lang w:val="en-US" w:eastAsia="zh-CN"/>
              </w:rPr>
              <w:t xml:space="preserve">0.0022 </w:t>
            </w:r>
          </w:p>
        </w:tc>
        <w:tc>
          <w:tcPr>
            <w:tcW w:w="439" w:type="pct"/>
            <w:vAlign w:val="center"/>
          </w:tcPr>
          <w:p>
            <w:pPr>
              <w:keepNext w:val="0"/>
              <w:keepLines w:val="0"/>
              <w:pageBreakBefore w:val="0"/>
              <w:widowControl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sz w:val="24"/>
                <w:szCs w:val="24"/>
                <w:lang w:val="en-US" w:eastAsia="zh-CN"/>
              </w:rPr>
            </w:pPr>
            <w:r>
              <w:rPr>
                <w:rFonts w:hint="eastAsia" w:ascii="Times New Roman" w:hAnsi="Times New Roman" w:eastAsia="仿宋" w:cs="Times New Roman"/>
                <w:sz w:val="24"/>
                <w:szCs w:val="24"/>
              </w:rPr>
              <w:t>吨</w:t>
            </w:r>
          </w:p>
        </w:tc>
        <w:tc>
          <w:tcPr>
            <w:tcW w:w="1301" w:type="dxa"/>
            <w:tcBorders>
              <w:right w:val="single" w:color="auto" w:sz="4" w:space="0"/>
            </w:tcBorders>
            <w:vAlign w:val="center"/>
          </w:tcPr>
          <w:p>
            <w:pPr>
              <w:keepNext w:val="0"/>
              <w:keepLines w:val="0"/>
              <w:pageBreakBefore w:val="0"/>
              <w:widowControl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sz w:val="24"/>
                <w:szCs w:val="24"/>
                <w:lang w:val="en-US" w:eastAsia="zh-CN"/>
              </w:rPr>
            </w:pPr>
            <w:r>
              <w:rPr>
                <w:rFonts w:hint="eastAsia" w:eastAsia="仿宋" w:cs="Times New Roman"/>
                <w:sz w:val="24"/>
                <w:szCs w:val="24"/>
                <w:lang w:val="en-US" w:eastAsia="zh-CN"/>
              </w:rPr>
              <w:t>上海</w:t>
            </w:r>
          </w:p>
        </w:tc>
        <w:tc>
          <w:tcPr>
            <w:tcW w:w="518" w:type="pct"/>
            <w:tcBorders>
              <w:left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卡车</w:t>
            </w:r>
          </w:p>
        </w:tc>
        <w:tc>
          <w:tcPr>
            <w:tcW w:w="1217" w:type="dxa"/>
            <w:tcBorders>
              <w:left w:val="single" w:color="auto" w:sz="4" w:space="0"/>
            </w:tcBorders>
            <w:vAlign w:val="center"/>
          </w:tcPr>
          <w:p>
            <w:pPr>
              <w:keepNext w:val="0"/>
              <w:keepLines w:val="0"/>
              <w:pageBreakBefore w:val="0"/>
              <w:widowControl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65</w:t>
            </w:r>
          </w:p>
        </w:tc>
        <w:tc>
          <w:tcPr>
            <w:tcW w:w="1765" w:type="dxa"/>
            <w:tcBorders>
              <w:left w:val="single" w:color="auto" w:sz="4" w:space="0"/>
            </w:tcBorders>
            <w:vAlign w:val="center"/>
          </w:tcPr>
          <w:p>
            <w:pPr>
              <w:keepNext w:val="0"/>
              <w:keepLines w:val="0"/>
              <w:pageBreakBefore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1.06E-02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3" w:type="pct"/>
            <w:vAlign w:val="center"/>
          </w:tcPr>
          <w:p>
            <w:pPr>
              <w:keepNext w:val="0"/>
              <w:keepLines w:val="0"/>
              <w:pageBreakBefore w:val="0"/>
              <w:widowControl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宋体" w:cs="Times New Roman"/>
                <w:kern w:val="2"/>
                <w:sz w:val="21"/>
                <w:szCs w:val="21"/>
                <w:lang w:val="en-US" w:eastAsia="zh-CN" w:bidi="ar-SA"/>
              </w:rPr>
            </w:pPr>
            <w:r>
              <w:rPr>
                <w:rFonts w:hint="eastAsia" w:ascii="Times New Roman" w:hAnsi="Times New Roman" w:eastAsia="仿宋" w:cs="Times New Roman"/>
                <w:sz w:val="24"/>
                <w:szCs w:val="24"/>
                <w:lang w:val="en-US" w:eastAsia="zh-CN"/>
              </w:rPr>
              <w:t>甲醇</w:t>
            </w:r>
          </w:p>
        </w:tc>
        <w:tc>
          <w:tcPr>
            <w:tcW w:w="676" w:type="pct"/>
            <w:vAlign w:val="center"/>
          </w:tcPr>
          <w:p>
            <w:pPr>
              <w:keepNext w:val="0"/>
              <w:keepLines w:val="0"/>
              <w:pageBreakBefore w:val="0"/>
              <w:widowControl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宋体" w:cs="Times New Roman"/>
                <w:kern w:val="2"/>
                <w:sz w:val="21"/>
                <w:szCs w:val="21"/>
                <w:lang w:val="en-US" w:eastAsia="zh-CN" w:bidi="ar-SA"/>
              </w:rPr>
            </w:pPr>
            <w:r>
              <w:rPr>
                <w:rFonts w:hint="eastAsia" w:ascii="Times New Roman" w:hAnsi="Times New Roman" w:eastAsia="仿宋" w:cs="Times New Roman"/>
                <w:sz w:val="24"/>
                <w:szCs w:val="24"/>
                <w:lang w:val="en-US" w:eastAsia="zh-CN"/>
              </w:rPr>
              <w:t xml:space="preserve">0.0041 </w:t>
            </w:r>
          </w:p>
        </w:tc>
        <w:tc>
          <w:tcPr>
            <w:tcW w:w="439" w:type="pct"/>
            <w:vAlign w:val="center"/>
          </w:tcPr>
          <w:p>
            <w:pPr>
              <w:keepNext w:val="0"/>
              <w:keepLines w:val="0"/>
              <w:pageBreakBefore w:val="0"/>
              <w:widowControl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sz w:val="24"/>
                <w:szCs w:val="24"/>
                <w:lang w:val="en-US" w:eastAsia="zh-CN"/>
              </w:rPr>
            </w:pPr>
            <w:r>
              <w:rPr>
                <w:rFonts w:hint="eastAsia" w:ascii="Times New Roman" w:hAnsi="Times New Roman" w:eastAsia="仿宋" w:cs="Times New Roman"/>
                <w:sz w:val="24"/>
                <w:szCs w:val="24"/>
              </w:rPr>
              <w:t>吨</w:t>
            </w:r>
          </w:p>
        </w:tc>
        <w:tc>
          <w:tcPr>
            <w:tcW w:w="1301" w:type="dxa"/>
            <w:tcBorders>
              <w:right w:val="single" w:color="auto" w:sz="4" w:space="0"/>
            </w:tcBorders>
            <w:vAlign w:val="center"/>
          </w:tcPr>
          <w:p>
            <w:pPr>
              <w:keepNext w:val="0"/>
              <w:keepLines w:val="0"/>
              <w:pageBreakBefore w:val="0"/>
              <w:widowControl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sz w:val="24"/>
                <w:szCs w:val="24"/>
                <w:lang w:val="en-US" w:eastAsia="zh-CN"/>
              </w:rPr>
            </w:pPr>
            <w:r>
              <w:rPr>
                <w:rFonts w:hint="eastAsia" w:eastAsia="仿宋" w:cs="Times New Roman"/>
                <w:sz w:val="24"/>
                <w:szCs w:val="24"/>
                <w:lang w:val="en-US" w:eastAsia="zh-CN"/>
              </w:rPr>
              <w:t>海盐</w:t>
            </w:r>
          </w:p>
        </w:tc>
        <w:tc>
          <w:tcPr>
            <w:tcW w:w="518" w:type="pct"/>
            <w:tcBorders>
              <w:left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卡车</w:t>
            </w:r>
          </w:p>
        </w:tc>
        <w:tc>
          <w:tcPr>
            <w:tcW w:w="1217" w:type="dxa"/>
            <w:tcBorders>
              <w:left w:val="single" w:color="auto" w:sz="4" w:space="0"/>
            </w:tcBorders>
            <w:vAlign w:val="center"/>
          </w:tcPr>
          <w:p>
            <w:pPr>
              <w:keepNext w:val="0"/>
              <w:keepLines w:val="0"/>
              <w:pageBreakBefore w:val="0"/>
              <w:widowControl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40</w:t>
            </w:r>
          </w:p>
        </w:tc>
        <w:tc>
          <w:tcPr>
            <w:tcW w:w="1765" w:type="dxa"/>
            <w:tcBorders>
              <w:left w:val="single" w:color="auto" w:sz="4" w:space="0"/>
            </w:tcBorders>
            <w:vAlign w:val="center"/>
          </w:tcPr>
          <w:p>
            <w:pPr>
              <w:keepNext w:val="0"/>
              <w:keepLines w:val="0"/>
              <w:pageBreakBefore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1.21E-02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3" w:type="pct"/>
            <w:vAlign w:val="center"/>
          </w:tcPr>
          <w:p>
            <w:pPr>
              <w:keepNext w:val="0"/>
              <w:keepLines w:val="0"/>
              <w:pageBreakBefore w:val="0"/>
              <w:widowControl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宋体" w:cs="Times New Roman"/>
                <w:kern w:val="2"/>
                <w:sz w:val="21"/>
                <w:szCs w:val="21"/>
                <w:lang w:val="en-US" w:eastAsia="zh-CN" w:bidi="ar-SA"/>
              </w:rPr>
            </w:pPr>
            <w:r>
              <w:rPr>
                <w:rFonts w:hint="eastAsia" w:ascii="Times New Roman" w:hAnsi="Times New Roman" w:eastAsia="仿宋" w:cs="Times New Roman"/>
                <w:sz w:val="24"/>
                <w:szCs w:val="24"/>
                <w:lang w:val="en-US" w:eastAsia="zh-CN"/>
              </w:rPr>
              <w:t>包装</w:t>
            </w:r>
          </w:p>
        </w:tc>
        <w:tc>
          <w:tcPr>
            <w:tcW w:w="676" w:type="pct"/>
            <w:vAlign w:val="center"/>
          </w:tcPr>
          <w:p>
            <w:pPr>
              <w:keepNext w:val="0"/>
              <w:keepLines w:val="0"/>
              <w:pageBreakBefore w:val="0"/>
              <w:widowControl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宋体" w:cs="Times New Roman"/>
                <w:kern w:val="2"/>
                <w:sz w:val="21"/>
                <w:szCs w:val="21"/>
                <w:lang w:val="en-US" w:eastAsia="zh-CN" w:bidi="ar-SA"/>
              </w:rPr>
            </w:pPr>
            <w:r>
              <w:rPr>
                <w:rFonts w:hint="eastAsia" w:ascii="Times New Roman" w:hAnsi="Times New Roman" w:eastAsia="仿宋" w:cs="Times New Roman"/>
                <w:sz w:val="24"/>
                <w:szCs w:val="24"/>
                <w:lang w:val="en-US" w:eastAsia="zh-CN"/>
              </w:rPr>
              <w:t xml:space="preserve">0.0006 </w:t>
            </w:r>
          </w:p>
        </w:tc>
        <w:tc>
          <w:tcPr>
            <w:tcW w:w="439" w:type="pct"/>
            <w:vAlign w:val="center"/>
          </w:tcPr>
          <w:p>
            <w:pPr>
              <w:keepNext w:val="0"/>
              <w:keepLines w:val="0"/>
              <w:pageBreakBefore w:val="0"/>
              <w:widowControl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sz w:val="24"/>
                <w:szCs w:val="24"/>
                <w:lang w:val="en-US" w:eastAsia="zh-CN"/>
              </w:rPr>
            </w:pPr>
            <w:r>
              <w:rPr>
                <w:rFonts w:hint="eastAsia" w:ascii="Times New Roman" w:hAnsi="Times New Roman" w:eastAsia="仿宋" w:cs="Times New Roman"/>
                <w:sz w:val="24"/>
                <w:szCs w:val="24"/>
              </w:rPr>
              <w:t>吨</w:t>
            </w:r>
          </w:p>
        </w:tc>
        <w:tc>
          <w:tcPr>
            <w:tcW w:w="1301" w:type="dxa"/>
            <w:tcBorders>
              <w:right w:val="single" w:color="auto" w:sz="4" w:space="0"/>
            </w:tcBorders>
            <w:vAlign w:val="center"/>
          </w:tcPr>
          <w:p>
            <w:pPr>
              <w:keepNext w:val="0"/>
              <w:keepLines w:val="0"/>
              <w:pageBreakBefore w:val="0"/>
              <w:widowControl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sz w:val="24"/>
                <w:szCs w:val="24"/>
                <w:lang w:val="en-US" w:eastAsia="zh-CN"/>
              </w:rPr>
            </w:pPr>
            <w:r>
              <w:rPr>
                <w:rFonts w:hint="eastAsia" w:eastAsia="仿宋" w:cs="Times New Roman"/>
                <w:sz w:val="24"/>
                <w:szCs w:val="24"/>
                <w:lang w:val="en-US" w:eastAsia="zh-CN"/>
              </w:rPr>
              <w:t>海盐</w:t>
            </w:r>
          </w:p>
        </w:tc>
        <w:tc>
          <w:tcPr>
            <w:tcW w:w="518" w:type="pct"/>
            <w:tcBorders>
              <w:left w:val="single" w:color="auto" w:sz="4" w:space="0"/>
              <w:right w:val="single" w:color="auto" w:sz="4" w:space="0"/>
            </w:tcBorders>
            <w:vAlign w:val="center"/>
          </w:tcPr>
          <w:p>
            <w:pPr>
              <w:keepNext w:val="0"/>
              <w:keepLines w:val="0"/>
              <w:pageBreakBefore w:val="0"/>
              <w:widowControl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卡车</w:t>
            </w:r>
          </w:p>
        </w:tc>
        <w:tc>
          <w:tcPr>
            <w:tcW w:w="1217" w:type="dxa"/>
            <w:tcBorders>
              <w:left w:val="single" w:color="auto" w:sz="4" w:space="0"/>
            </w:tcBorders>
            <w:vAlign w:val="center"/>
          </w:tcPr>
          <w:p>
            <w:pPr>
              <w:keepNext w:val="0"/>
              <w:keepLines w:val="0"/>
              <w:pageBreakBefore w:val="0"/>
              <w:widowControl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25</w:t>
            </w:r>
          </w:p>
        </w:tc>
        <w:tc>
          <w:tcPr>
            <w:tcW w:w="1765" w:type="dxa"/>
            <w:tcBorders>
              <w:left w:val="single" w:color="auto" w:sz="4" w:space="0"/>
            </w:tcBorders>
            <w:vAlign w:val="center"/>
          </w:tcPr>
          <w:p>
            <w:pPr>
              <w:keepNext w:val="0"/>
              <w:keepLines w:val="0"/>
              <w:pageBreakBefore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1.11E-03</w:t>
            </w:r>
          </w:p>
        </w:tc>
      </w:tr>
    </w:tbl>
    <w:p>
      <w:pPr>
        <w:spacing w:line="240" w:lineRule="auto"/>
        <w:ind w:left="0" w:leftChars="0" w:right="0" w:rightChars="0" w:firstLine="0" w:firstLineChars="0"/>
        <w:jc w:val="center"/>
        <w:rPr>
          <w:rFonts w:hint="default" w:ascii="Times New Roman" w:hAnsi="Times New Roman" w:cs="Times New Roman"/>
          <w:b/>
          <w:bCs/>
          <w:szCs w:val="28"/>
        </w:rPr>
      </w:pPr>
      <w:r>
        <w:rPr>
          <w:rFonts w:hint="default" w:ascii="Times New Roman" w:hAnsi="Times New Roman" w:cs="Times New Roman"/>
          <w:b/>
          <w:bCs/>
          <w:szCs w:val="28"/>
        </w:rPr>
        <w:t>表8-3 生产阶段能耗排放清单</w:t>
      </w:r>
    </w:p>
    <w:tbl>
      <w:tblPr>
        <w:tblStyle w:val="20"/>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4"/>
        <w:gridCol w:w="1962"/>
        <w:gridCol w:w="1672"/>
        <w:gridCol w:w="1022"/>
        <w:gridCol w:w="23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1524" w:type="dxa"/>
            <w:vAlign w:val="center"/>
          </w:tcPr>
          <w:p>
            <w:pPr>
              <w:keepNext w:val="0"/>
              <w:keepLines w:val="0"/>
              <w:pageBreakBefore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等线" w:cs="Times New Roman"/>
                <w:sz w:val="24"/>
                <w:szCs w:val="24"/>
              </w:rPr>
            </w:pPr>
            <w:r>
              <w:rPr>
                <w:rFonts w:hint="default" w:ascii="Times New Roman" w:hAnsi="Times New Roman" w:eastAsia="仿宋" w:cs="Times New Roman"/>
                <w:sz w:val="24"/>
                <w:szCs w:val="24"/>
                <w:lang w:val="en-US" w:eastAsia="zh-CN"/>
              </w:rPr>
              <w:t>能源</w:t>
            </w:r>
            <w:r>
              <w:rPr>
                <w:rFonts w:hint="default" w:ascii="Times New Roman" w:hAnsi="Times New Roman" w:eastAsia="仿宋" w:cs="Times New Roman"/>
                <w:sz w:val="24"/>
                <w:szCs w:val="24"/>
              </w:rPr>
              <w:t>类型</w:t>
            </w:r>
          </w:p>
        </w:tc>
        <w:tc>
          <w:tcPr>
            <w:tcW w:w="1962" w:type="dxa"/>
            <w:vAlign w:val="center"/>
          </w:tcPr>
          <w:p>
            <w:pPr>
              <w:keepNext w:val="0"/>
              <w:keepLines w:val="0"/>
              <w:pageBreakBefore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等线" w:cs="Times New Roman"/>
                <w:sz w:val="24"/>
                <w:szCs w:val="24"/>
                <w:lang w:val="en-US" w:eastAsia="zh-CN"/>
              </w:rPr>
            </w:pPr>
            <w:r>
              <w:rPr>
                <w:rFonts w:hint="default" w:ascii="Times New Roman" w:hAnsi="Times New Roman" w:eastAsia="仿宋" w:cs="Times New Roman"/>
                <w:sz w:val="24"/>
                <w:szCs w:val="24"/>
                <w:lang w:val="en-US" w:eastAsia="zh-CN"/>
              </w:rPr>
              <w:t>工序</w:t>
            </w:r>
          </w:p>
        </w:tc>
        <w:tc>
          <w:tcPr>
            <w:tcW w:w="1672" w:type="dxa"/>
            <w:shd w:val="clear" w:color="auto" w:fill="auto"/>
            <w:vAlign w:val="center"/>
          </w:tcPr>
          <w:p>
            <w:pPr>
              <w:keepNext w:val="0"/>
              <w:keepLines w:val="0"/>
              <w:pageBreakBefore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等线" w:cs="Times New Roman"/>
                <w:sz w:val="24"/>
                <w:szCs w:val="24"/>
              </w:rPr>
            </w:pPr>
            <w:r>
              <w:rPr>
                <w:rFonts w:hint="default" w:ascii="Times New Roman" w:hAnsi="Times New Roman" w:eastAsia="仿宋" w:cs="Times New Roman"/>
                <w:sz w:val="24"/>
                <w:szCs w:val="24"/>
              </w:rPr>
              <w:t>量</w:t>
            </w:r>
          </w:p>
        </w:tc>
        <w:tc>
          <w:tcPr>
            <w:tcW w:w="1022" w:type="dxa"/>
            <w:shd w:val="clear" w:color="auto" w:fill="auto"/>
            <w:vAlign w:val="center"/>
          </w:tcPr>
          <w:p>
            <w:pPr>
              <w:keepNext w:val="0"/>
              <w:keepLines w:val="0"/>
              <w:pageBreakBefore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等线" w:cs="Times New Roman"/>
                <w:sz w:val="24"/>
                <w:szCs w:val="24"/>
              </w:rPr>
            </w:pPr>
            <w:r>
              <w:rPr>
                <w:rFonts w:hint="default" w:ascii="Times New Roman" w:hAnsi="Times New Roman" w:eastAsia="仿宋" w:cs="Times New Roman"/>
                <w:sz w:val="24"/>
                <w:szCs w:val="24"/>
              </w:rPr>
              <w:t>单位</w:t>
            </w:r>
          </w:p>
        </w:tc>
        <w:tc>
          <w:tcPr>
            <w:tcW w:w="2339" w:type="dxa"/>
            <w:tcBorders>
              <w:left w:val="single" w:color="auto" w:sz="4" w:space="0"/>
            </w:tcBorders>
            <w:vAlign w:val="center"/>
          </w:tcPr>
          <w:p>
            <w:pPr>
              <w:keepNext w:val="0"/>
              <w:keepLines w:val="0"/>
              <w:pageBreakBefore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等线" w:cs="Times New Roman"/>
                <w:sz w:val="24"/>
                <w:szCs w:val="24"/>
              </w:rPr>
            </w:pPr>
            <w:r>
              <w:rPr>
                <w:rFonts w:hint="default" w:ascii="Times New Roman" w:hAnsi="Times New Roman" w:eastAsia="等线" w:cs="Times New Roman"/>
                <w:sz w:val="24"/>
                <w:szCs w:val="24"/>
              </w:rPr>
              <w:t>GWP（kgCO</w:t>
            </w:r>
            <w:r>
              <w:rPr>
                <w:rFonts w:hint="default" w:ascii="Times New Roman" w:hAnsi="Times New Roman" w:eastAsia="等线" w:cs="Times New Roman"/>
                <w:sz w:val="24"/>
                <w:szCs w:val="24"/>
                <w:vertAlign w:val="subscript"/>
              </w:rPr>
              <w:t>2</w:t>
            </w:r>
            <w:r>
              <w:rPr>
                <w:rFonts w:hint="default" w:ascii="Times New Roman" w:hAnsi="Times New Roman" w:eastAsia="等线" w:cs="Times New Roman"/>
                <w:sz w:val="24"/>
                <w:szCs w:val="24"/>
              </w:rPr>
              <w: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1524" w:type="dxa"/>
            <w:vAlign w:val="center"/>
          </w:tcPr>
          <w:p>
            <w:pPr>
              <w:keepNext w:val="0"/>
              <w:keepLines w:val="0"/>
              <w:pageBreakBefore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等线" w:cs="Times New Roman"/>
                <w:sz w:val="24"/>
                <w:szCs w:val="24"/>
              </w:rPr>
            </w:pPr>
            <w:r>
              <w:rPr>
                <w:rFonts w:hint="default" w:ascii="Times New Roman" w:hAnsi="Times New Roman" w:eastAsia="仿宋" w:cs="Times New Roman"/>
                <w:sz w:val="24"/>
                <w:szCs w:val="24"/>
              </w:rPr>
              <w:t>能资源-电</w:t>
            </w:r>
          </w:p>
        </w:tc>
        <w:tc>
          <w:tcPr>
            <w:tcW w:w="1962" w:type="dxa"/>
            <w:vAlign w:val="center"/>
          </w:tcPr>
          <w:p>
            <w:pPr>
              <w:keepNext w:val="0"/>
              <w:keepLines w:val="0"/>
              <w:pageBreakBefore w:val="0"/>
              <w:widowControl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等线" w:cs="Times New Roman"/>
                <w:sz w:val="24"/>
                <w:szCs w:val="24"/>
                <w:lang w:val="en-US" w:eastAsia="zh-CN"/>
              </w:rPr>
            </w:pPr>
            <w:r>
              <w:rPr>
                <w:rFonts w:hint="eastAsia" w:ascii="Times New Roman" w:hAnsi="Times New Roman" w:eastAsia="仿宋" w:cs="Times New Roman"/>
                <w:sz w:val="24"/>
                <w:szCs w:val="24"/>
                <w:lang w:val="en-US" w:eastAsia="zh-CN"/>
              </w:rPr>
              <w:t>工艺用能</w:t>
            </w:r>
          </w:p>
        </w:tc>
        <w:tc>
          <w:tcPr>
            <w:tcW w:w="1672" w:type="dxa"/>
            <w:shd w:val="clear" w:color="auto" w:fill="auto"/>
            <w:vAlign w:val="center"/>
          </w:tcPr>
          <w:p>
            <w:pPr>
              <w:keepNext w:val="0"/>
              <w:keepLines w:val="0"/>
              <w:pageBreakBefore w:val="0"/>
              <w:widowControl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sz w:val="24"/>
                <w:szCs w:val="24"/>
                <w:lang w:val="en-US" w:eastAsia="zh-CN"/>
              </w:rPr>
            </w:pPr>
            <w:r>
              <w:rPr>
                <w:rFonts w:hint="eastAsia" w:eastAsia="仿宋" w:cs="Times New Roman"/>
                <w:sz w:val="24"/>
                <w:szCs w:val="24"/>
                <w:lang w:val="en-US" w:eastAsia="zh-CN"/>
              </w:rPr>
              <w:t>760.85</w:t>
            </w:r>
          </w:p>
        </w:tc>
        <w:tc>
          <w:tcPr>
            <w:tcW w:w="1022" w:type="dxa"/>
            <w:shd w:val="clear" w:color="auto" w:fill="auto"/>
            <w:vAlign w:val="center"/>
          </w:tcPr>
          <w:p>
            <w:pPr>
              <w:keepNext w:val="0"/>
              <w:keepLines w:val="0"/>
              <w:pageBreakBefore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等线" w:cs="Times New Roman"/>
                <w:sz w:val="24"/>
                <w:szCs w:val="24"/>
              </w:rPr>
            </w:pPr>
            <w:r>
              <w:rPr>
                <w:rFonts w:hint="default" w:ascii="Times New Roman" w:hAnsi="Times New Roman" w:eastAsia="仿宋" w:cs="Times New Roman"/>
                <w:sz w:val="24"/>
                <w:szCs w:val="24"/>
                <w:lang w:val="en-US" w:eastAsia="zh-CN"/>
              </w:rPr>
              <w:t>kWh</w:t>
            </w:r>
          </w:p>
        </w:tc>
        <w:tc>
          <w:tcPr>
            <w:tcW w:w="2339" w:type="dxa"/>
            <w:tcBorders>
              <w:left w:val="single" w:color="auto" w:sz="4" w:space="0"/>
            </w:tcBorders>
            <w:vAlign w:val="center"/>
          </w:tcPr>
          <w:p>
            <w:pPr>
              <w:keepNext w:val="0"/>
              <w:keepLines w:val="0"/>
              <w:pageBreakBefore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仿宋" w:cs="Times New Roman"/>
                <w:sz w:val="24"/>
                <w:szCs w:val="24"/>
                <w:lang w:val="en-US" w:eastAsia="zh-CN"/>
              </w:rPr>
              <w:t>4.03E+02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524" w:type="dxa"/>
            <w:vAlign w:val="center"/>
          </w:tcPr>
          <w:p>
            <w:pPr>
              <w:keepNext w:val="0"/>
              <w:keepLines w:val="0"/>
              <w:pageBreakBefore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等线" w:cs="Times New Roman"/>
                <w:sz w:val="24"/>
                <w:szCs w:val="24"/>
              </w:rPr>
            </w:pPr>
            <w:r>
              <w:rPr>
                <w:rFonts w:hint="default" w:ascii="Times New Roman" w:hAnsi="Times New Roman" w:eastAsia="仿宋" w:cs="Times New Roman"/>
                <w:sz w:val="24"/>
                <w:szCs w:val="24"/>
              </w:rPr>
              <w:t>能资源-</w:t>
            </w:r>
            <w:r>
              <w:rPr>
                <w:rFonts w:hint="eastAsia" w:eastAsia="仿宋" w:cs="Times New Roman"/>
                <w:sz w:val="24"/>
                <w:szCs w:val="24"/>
                <w:lang w:val="en-US" w:eastAsia="zh-CN"/>
              </w:rPr>
              <w:t>蒸汽</w:t>
            </w:r>
          </w:p>
        </w:tc>
        <w:tc>
          <w:tcPr>
            <w:tcW w:w="1962" w:type="dxa"/>
            <w:vAlign w:val="center"/>
          </w:tcPr>
          <w:p>
            <w:pPr>
              <w:keepNext w:val="0"/>
              <w:keepLines w:val="0"/>
              <w:pageBreakBefore w:val="0"/>
              <w:widowControl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等线" w:cs="Times New Roman"/>
                <w:sz w:val="24"/>
                <w:szCs w:val="24"/>
                <w:lang w:val="en-US" w:eastAsia="zh-CN"/>
              </w:rPr>
            </w:pPr>
            <w:r>
              <w:rPr>
                <w:rFonts w:hint="eastAsia" w:ascii="Times New Roman" w:hAnsi="Times New Roman" w:eastAsia="仿宋" w:cs="Times New Roman"/>
                <w:sz w:val="24"/>
                <w:szCs w:val="24"/>
                <w:lang w:val="en-US" w:eastAsia="zh-CN"/>
              </w:rPr>
              <w:t>工艺用能</w:t>
            </w:r>
          </w:p>
        </w:tc>
        <w:tc>
          <w:tcPr>
            <w:tcW w:w="1672" w:type="dxa"/>
            <w:shd w:val="clear" w:color="auto" w:fill="auto"/>
            <w:vAlign w:val="center"/>
          </w:tcPr>
          <w:p>
            <w:pPr>
              <w:keepNext w:val="0"/>
              <w:keepLines w:val="0"/>
              <w:pageBreakBefore w:val="0"/>
              <w:widowControl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sz w:val="24"/>
                <w:szCs w:val="24"/>
                <w:lang w:val="en-US" w:eastAsia="zh-CN"/>
              </w:rPr>
            </w:pPr>
            <w:r>
              <w:rPr>
                <w:rFonts w:hint="eastAsia" w:eastAsia="仿宋" w:cs="Times New Roman"/>
                <w:sz w:val="24"/>
                <w:szCs w:val="24"/>
                <w:lang w:val="en-US" w:eastAsia="zh-CN"/>
              </w:rPr>
              <w:t>28.16</w:t>
            </w:r>
          </w:p>
        </w:tc>
        <w:tc>
          <w:tcPr>
            <w:tcW w:w="1022" w:type="dxa"/>
            <w:shd w:val="clear" w:color="auto" w:fill="auto"/>
            <w:vAlign w:val="center"/>
          </w:tcPr>
          <w:p>
            <w:pPr>
              <w:keepNext w:val="0"/>
              <w:keepLines w:val="0"/>
              <w:pageBreakBefore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等线" w:cs="Times New Roman"/>
                <w:sz w:val="24"/>
                <w:szCs w:val="24"/>
              </w:rPr>
            </w:pPr>
            <w:r>
              <w:rPr>
                <w:rFonts w:hint="eastAsia" w:eastAsia="仿宋" w:cs="Times New Roman"/>
                <w:sz w:val="24"/>
                <w:szCs w:val="24"/>
                <w:lang w:val="en-US" w:eastAsia="zh-CN"/>
              </w:rPr>
              <w:t>GJ</w:t>
            </w:r>
          </w:p>
        </w:tc>
        <w:tc>
          <w:tcPr>
            <w:tcW w:w="2339" w:type="dxa"/>
            <w:tcBorders>
              <w:left w:val="single" w:color="auto" w:sz="4" w:space="0"/>
            </w:tcBorders>
            <w:vAlign w:val="center"/>
          </w:tcPr>
          <w:p>
            <w:pPr>
              <w:keepNext w:val="0"/>
              <w:keepLines w:val="0"/>
              <w:pageBreakBefore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仿宋" w:cs="Times New Roman"/>
                <w:sz w:val="24"/>
                <w:szCs w:val="24"/>
                <w:lang w:val="en-US" w:eastAsia="zh-CN"/>
              </w:rPr>
              <w:t>7.88E+01</w:t>
            </w:r>
          </w:p>
        </w:tc>
      </w:tr>
    </w:tbl>
    <w:p>
      <w:pPr>
        <w:keepNext w:val="0"/>
        <w:keepLines w:val="0"/>
        <w:pageBreakBefore w:val="0"/>
        <w:kinsoku/>
        <w:wordWrap/>
        <w:overflowPunct/>
        <w:topLinePunct w:val="0"/>
        <w:autoSpaceDE/>
        <w:autoSpaceDN/>
        <w:bidi w:val="0"/>
        <w:adjustRightInd w:val="0"/>
        <w:snapToGrid/>
        <w:spacing w:line="240" w:lineRule="auto"/>
        <w:ind w:firstLine="0" w:firstLineChars="0"/>
        <w:jc w:val="center"/>
        <w:rPr>
          <w:rFonts w:hint="default" w:ascii="Times New Roman" w:hAnsi="Times New Roman" w:cs="Times New Roman"/>
          <w:b/>
          <w:bCs/>
          <w:szCs w:val="28"/>
        </w:rPr>
      </w:pPr>
      <w:r>
        <w:rPr>
          <w:rFonts w:hint="default" w:ascii="Times New Roman" w:hAnsi="Times New Roman" w:cs="Times New Roman"/>
          <w:b/>
          <w:bCs/>
          <w:szCs w:val="28"/>
        </w:rPr>
        <w:t>表8-4 边角料回收运输阶段能耗排放清单</w:t>
      </w:r>
    </w:p>
    <w:tbl>
      <w:tblPr>
        <w:tblStyle w:val="20"/>
        <w:tblW w:w="498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6"/>
        <w:gridCol w:w="1343"/>
        <w:gridCol w:w="1590"/>
        <w:gridCol w:w="934"/>
        <w:gridCol w:w="1047"/>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809" w:type="pct"/>
          </w:tcPr>
          <w:p>
            <w:pPr>
              <w:keepNext w:val="0"/>
              <w:keepLines w:val="0"/>
              <w:pageBreakBefore w:val="0"/>
              <w:kinsoku/>
              <w:wordWrap/>
              <w:overflowPunct/>
              <w:topLinePunct w:val="0"/>
              <w:autoSpaceDE/>
              <w:autoSpaceDN/>
              <w:bidi w:val="0"/>
              <w:adjustRightInd w:val="0"/>
              <w:snapToGrid/>
              <w:spacing w:line="240" w:lineRule="auto"/>
              <w:ind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物流物品</w:t>
            </w:r>
          </w:p>
        </w:tc>
        <w:tc>
          <w:tcPr>
            <w:tcW w:w="790" w:type="pct"/>
          </w:tcPr>
          <w:p>
            <w:pPr>
              <w:keepNext w:val="0"/>
              <w:keepLines w:val="0"/>
              <w:pageBreakBefore w:val="0"/>
              <w:kinsoku/>
              <w:wordWrap/>
              <w:overflowPunct/>
              <w:topLinePunct w:val="0"/>
              <w:autoSpaceDE/>
              <w:autoSpaceDN/>
              <w:bidi w:val="0"/>
              <w:adjustRightInd w:val="0"/>
              <w:snapToGrid/>
              <w:spacing w:line="240" w:lineRule="auto"/>
              <w:ind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运输方式</w:t>
            </w:r>
          </w:p>
        </w:tc>
        <w:tc>
          <w:tcPr>
            <w:tcW w:w="935" w:type="pct"/>
          </w:tcPr>
          <w:p>
            <w:pPr>
              <w:keepNext w:val="0"/>
              <w:keepLines w:val="0"/>
              <w:pageBreakBefore w:val="0"/>
              <w:kinsoku/>
              <w:wordWrap/>
              <w:overflowPunct/>
              <w:topLinePunct w:val="0"/>
              <w:autoSpaceDE/>
              <w:autoSpaceDN/>
              <w:bidi w:val="0"/>
              <w:adjustRightInd w:val="0"/>
              <w:snapToGrid/>
              <w:spacing w:line="240" w:lineRule="auto"/>
              <w:ind w:firstLine="0" w:firstLineChars="0"/>
              <w:jc w:val="center"/>
              <w:rPr>
                <w:rFonts w:hint="eastAsia" w:ascii="Times New Roman" w:hAnsi="Times New Roman" w:eastAsia="仿宋" w:cs="Times New Roman"/>
                <w:sz w:val="24"/>
                <w:szCs w:val="24"/>
                <w:lang w:eastAsia="zh-CN"/>
              </w:rPr>
            </w:pPr>
            <w:r>
              <w:rPr>
                <w:rFonts w:hint="default" w:ascii="Times New Roman" w:hAnsi="Times New Roman" w:eastAsia="仿宋" w:cs="Times New Roman"/>
                <w:sz w:val="24"/>
                <w:szCs w:val="24"/>
              </w:rPr>
              <w:t>货运重量</w:t>
            </w:r>
            <w:r>
              <w:rPr>
                <w:rFonts w:hint="eastAsia" w:eastAsia="仿宋" w:cs="Times New Roman"/>
                <w:sz w:val="24"/>
                <w:szCs w:val="24"/>
                <w:lang w:eastAsia="zh-CN"/>
              </w:rPr>
              <w:t>（</w:t>
            </w:r>
            <w:r>
              <w:rPr>
                <w:rFonts w:hint="eastAsia" w:eastAsia="仿宋" w:cs="Times New Roman"/>
                <w:sz w:val="24"/>
                <w:szCs w:val="24"/>
                <w:lang w:val="en-US" w:eastAsia="zh-CN"/>
              </w:rPr>
              <w:t>t</w:t>
            </w:r>
            <w:r>
              <w:rPr>
                <w:rFonts w:hint="eastAsia" w:eastAsia="仿宋" w:cs="Times New Roman"/>
                <w:sz w:val="24"/>
                <w:szCs w:val="24"/>
                <w:lang w:eastAsia="zh-CN"/>
              </w:rPr>
              <w:t>）</w:t>
            </w:r>
          </w:p>
        </w:tc>
        <w:tc>
          <w:tcPr>
            <w:tcW w:w="549" w:type="pct"/>
          </w:tcPr>
          <w:p>
            <w:pPr>
              <w:keepNext w:val="0"/>
              <w:keepLines w:val="0"/>
              <w:pageBreakBefore w:val="0"/>
              <w:kinsoku/>
              <w:wordWrap/>
              <w:overflowPunct/>
              <w:topLinePunct w:val="0"/>
              <w:autoSpaceDE/>
              <w:autoSpaceDN/>
              <w:bidi w:val="0"/>
              <w:adjustRightInd w:val="0"/>
              <w:snapToGrid/>
              <w:spacing w:line="240" w:lineRule="auto"/>
              <w:ind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距离</w:t>
            </w:r>
          </w:p>
        </w:tc>
        <w:tc>
          <w:tcPr>
            <w:tcW w:w="616" w:type="pct"/>
          </w:tcPr>
          <w:p>
            <w:pPr>
              <w:keepNext w:val="0"/>
              <w:keepLines w:val="0"/>
              <w:pageBreakBefore w:val="0"/>
              <w:kinsoku/>
              <w:wordWrap/>
              <w:overflowPunct/>
              <w:topLinePunct w:val="0"/>
              <w:autoSpaceDE/>
              <w:autoSpaceDN/>
              <w:bidi w:val="0"/>
              <w:adjustRightInd w:val="0"/>
              <w:snapToGrid/>
              <w:spacing w:line="240" w:lineRule="auto"/>
              <w:ind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单位</w:t>
            </w:r>
          </w:p>
        </w:tc>
        <w:tc>
          <w:tcPr>
            <w:tcW w:w="1297" w:type="pct"/>
          </w:tcPr>
          <w:p>
            <w:pPr>
              <w:keepNext w:val="0"/>
              <w:keepLines w:val="0"/>
              <w:pageBreakBefore w:val="0"/>
              <w:kinsoku/>
              <w:wordWrap/>
              <w:overflowPunct/>
              <w:topLinePunct w:val="0"/>
              <w:autoSpaceDE/>
              <w:autoSpaceDN/>
              <w:bidi w:val="0"/>
              <w:adjustRightInd w:val="0"/>
              <w:snapToGrid/>
              <w:spacing w:line="240" w:lineRule="auto"/>
              <w:ind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GWP（kgCO</w:t>
            </w:r>
            <w:r>
              <w:rPr>
                <w:rFonts w:hint="default" w:ascii="Times New Roman" w:hAnsi="Times New Roman" w:eastAsia="仿宋" w:cs="Times New Roman"/>
                <w:sz w:val="24"/>
                <w:szCs w:val="24"/>
                <w:vertAlign w:val="subscript"/>
              </w:rPr>
              <w:t>2</w:t>
            </w:r>
            <w:r>
              <w:rPr>
                <w:rFonts w:hint="default" w:ascii="Times New Roman" w:hAnsi="Times New Roman" w:eastAsia="仿宋" w:cs="Times New Roman"/>
                <w:sz w:val="24"/>
                <w:szCs w:val="24"/>
              </w:rPr>
              <w: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809" w:type="pct"/>
            <w:vAlign w:val="center"/>
          </w:tcPr>
          <w:p>
            <w:pPr>
              <w:keepNext w:val="0"/>
              <w:keepLines w:val="0"/>
              <w:pageBreakBefore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kern w:val="2"/>
                <w:sz w:val="24"/>
                <w:szCs w:val="24"/>
                <w:lang w:val="en-US" w:eastAsia="zh-CN" w:bidi="ar-SA"/>
              </w:rPr>
            </w:pPr>
            <w:r>
              <w:rPr>
                <w:rFonts w:hint="eastAsia" w:eastAsia="仿宋" w:cs="Times New Roman"/>
                <w:sz w:val="24"/>
                <w:szCs w:val="24"/>
                <w:lang w:val="en-US" w:eastAsia="zh-CN"/>
              </w:rPr>
              <w:t>废矿物油</w:t>
            </w:r>
          </w:p>
        </w:tc>
        <w:tc>
          <w:tcPr>
            <w:tcW w:w="790" w:type="pct"/>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卡车</w:t>
            </w:r>
          </w:p>
        </w:tc>
        <w:tc>
          <w:tcPr>
            <w:tcW w:w="935" w:type="pct"/>
            <w:vAlign w:val="center"/>
          </w:tcPr>
          <w:p>
            <w:pPr>
              <w:keepNext w:val="0"/>
              <w:keepLines w:val="0"/>
              <w:pageBreakBefore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sz w:val="24"/>
                <w:szCs w:val="24"/>
                <w:lang w:val="en-US" w:eastAsia="zh-CN"/>
              </w:rPr>
            </w:pPr>
            <w:r>
              <w:rPr>
                <w:rFonts w:hint="eastAsia" w:eastAsia="仿宋" w:cs="Times New Roman"/>
                <w:sz w:val="24"/>
                <w:szCs w:val="24"/>
                <w:lang w:val="en-US" w:eastAsia="zh-CN"/>
              </w:rPr>
              <w:t>4.08</w:t>
            </w:r>
          </w:p>
        </w:tc>
        <w:tc>
          <w:tcPr>
            <w:tcW w:w="549" w:type="pct"/>
            <w:vAlign w:val="center"/>
          </w:tcPr>
          <w:p>
            <w:pPr>
              <w:keepNext w:val="0"/>
              <w:keepLines w:val="0"/>
              <w:pageBreakBefore w:val="0"/>
              <w:kinsoku/>
              <w:wordWrap/>
              <w:overflowPunct/>
              <w:topLinePunct w:val="0"/>
              <w:autoSpaceDE/>
              <w:autoSpaceDN/>
              <w:bidi w:val="0"/>
              <w:adjustRightInd w:val="0"/>
              <w:snapToGrid/>
              <w:spacing w:line="240" w:lineRule="auto"/>
              <w:ind w:left="0" w:leftChars="0" w:right="0" w:rightChars="0" w:firstLine="0" w:firstLineChars="0"/>
              <w:jc w:val="center"/>
              <w:rPr>
                <w:rFonts w:hint="default" w:ascii="Times New Roman" w:hAnsi="Times New Roman" w:eastAsia="仿宋" w:cs="Times New Roman"/>
                <w:sz w:val="24"/>
                <w:szCs w:val="24"/>
                <w:lang w:val="en-US" w:eastAsia="zh-CN"/>
              </w:rPr>
            </w:pPr>
            <w:r>
              <w:rPr>
                <w:rFonts w:hint="eastAsia" w:eastAsia="仿宋" w:cs="Times New Roman"/>
                <w:sz w:val="24"/>
                <w:szCs w:val="24"/>
                <w:lang w:val="en-US" w:eastAsia="zh-CN"/>
              </w:rPr>
              <w:t>75</w:t>
            </w:r>
          </w:p>
        </w:tc>
        <w:tc>
          <w:tcPr>
            <w:tcW w:w="616" w:type="pct"/>
            <w:vAlign w:val="center"/>
          </w:tcPr>
          <w:p>
            <w:pPr>
              <w:keepNext w:val="0"/>
              <w:keepLines w:val="0"/>
              <w:pageBreakBefore w:val="0"/>
              <w:kinsoku/>
              <w:wordWrap/>
              <w:overflowPunct/>
              <w:topLinePunct w:val="0"/>
              <w:autoSpaceDE/>
              <w:autoSpaceDN/>
              <w:bidi w:val="0"/>
              <w:adjustRightInd w:val="0"/>
              <w:snapToGrid/>
              <w:spacing w:line="240" w:lineRule="auto"/>
              <w:ind w:left="0" w:leftChars="0" w:right="0" w:rightChars="0" w:firstLine="0" w:firstLineChars="0"/>
              <w:jc w:val="center"/>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km</w:t>
            </w:r>
          </w:p>
        </w:tc>
        <w:tc>
          <w:tcPr>
            <w:tcW w:w="2205" w:type="dxa"/>
            <w:vAlign w:val="center"/>
          </w:tcPr>
          <w:p>
            <w:pPr>
              <w:keepNext w:val="0"/>
              <w:keepLines w:val="0"/>
              <w:pageBreakBefore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1.96E-03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809" w:type="pct"/>
            <w:vAlign w:val="center"/>
          </w:tcPr>
          <w:p>
            <w:pPr>
              <w:keepNext w:val="0"/>
              <w:keepLines w:val="0"/>
              <w:pageBreakBefore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kern w:val="2"/>
                <w:sz w:val="24"/>
                <w:szCs w:val="24"/>
                <w:lang w:val="en-US" w:eastAsia="zh-CN" w:bidi="ar-SA"/>
              </w:rPr>
            </w:pPr>
            <w:r>
              <w:rPr>
                <w:rFonts w:hint="eastAsia" w:eastAsia="仿宋" w:cs="Times New Roman"/>
                <w:sz w:val="24"/>
                <w:szCs w:val="24"/>
                <w:lang w:val="en-US" w:eastAsia="zh-CN"/>
              </w:rPr>
              <w:t>废屑（铁）</w:t>
            </w:r>
          </w:p>
        </w:tc>
        <w:tc>
          <w:tcPr>
            <w:tcW w:w="790" w:type="pct"/>
            <w:vAlign w:val="center"/>
          </w:tcPr>
          <w:p>
            <w:pPr>
              <w:keepNext w:val="0"/>
              <w:keepLines w:val="0"/>
              <w:pageBreakBefore w:val="0"/>
              <w:kinsoku/>
              <w:wordWrap/>
              <w:overflowPunct/>
              <w:topLinePunct w:val="0"/>
              <w:autoSpaceDE/>
              <w:autoSpaceDN/>
              <w:bidi w:val="0"/>
              <w:adjustRightInd w:val="0"/>
              <w:snapToGrid/>
              <w:spacing w:line="240" w:lineRule="auto"/>
              <w:ind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卡车</w:t>
            </w:r>
          </w:p>
        </w:tc>
        <w:tc>
          <w:tcPr>
            <w:tcW w:w="935" w:type="pct"/>
            <w:vAlign w:val="center"/>
          </w:tcPr>
          <w:p>
            <w:pPr>
              <w:keepNext w:val="0"/>
              <w:keepLines w:val="0"/>
              <w:pageBreakBefore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sz w:val="24"/>
                <w:szCs w:val="24"/>
                <w:lang w:val="en-US" w:eastAsia="zh-CN"/>
              </w:rPr>
            </w:pPr>
            <w:r>
              <w:rPr>
                <w:rFonts w:hint="eastAsia" w:eastAsia="仿宋" w:cs="Times New Roman"/>
                <w:sz w:val="24"/>
                <w:szCs w:val="24"/>
                <w:lang w:val="en-US" w:eastAsia="zh-CN"/>
              </w:rPr>
              <w:t>1447.107</w:t>
            </w:r>
          </w:p>
        </w:tc>
        <w:tc>
          <w:tcPr>
            <w:tcW w:w="549" w:type="pct"/>
            <w:vAlign w:val="center"/>
          </w:tcPr>
          <w:p>
            <w:pPr>
              <w:keepNext w:val="0"/>
              <w:keepLines w:val="0"/>
              <w:pageBreakBefore w:val="0"/>
              <w:kinsoku/>
              <w:wordWrap/>
              <w:overflowPunct/>
              <w:topLinePunct w:val="0"/>
              <w:autoSpaceDE/>
              <w:autoSpaceDN/>
              <w:bidi w:val="0"/>
              <w:adjustRightInd w:val="0"/>
              <w:snapToGrid/>
              <w:spacing w:line="240" w:lineRule="auto"/>
              <w:ind w:left="0" w:leftChars="0" w:right="0" w:rightChars="0" w:firstLine="0" w:firstLineChars="0"/>
              <w:jc w:val="center"/>
              <w:rPr>
                <w:rFonts w:hint="default" w:ascii="Times New Roman" w:hAnsi="Times New Roman" w:eastAsia="仿宋" w:cs="Times New Roman"/>
                <w:sz w:val="24"/>
                <w:szCs w:val="24"/>
                <w:lang w:val="en-US" w:eastAsia="zh-CN"/>
              </w:rPr>
            </w:pPr>
            <w:r>
              <w:rPr>
                <w:rFonts w:hint="eastAsia" w:eastAsia="仿宋" w:cs="Times New Roman"/>
                <w:sz w:val="24"/>
                <w:szCs w:val="24"/>
                <w:lang w:val="en-US" w:eastAsia="zh-CN"/>
              </w:rPr>
              <w:t>80</w:t>
            </w:r>
          </w:p>
        </w:tc>
        <w:tc>
          <w:tcPr>
            <w:tcW w:w="616" w:type="pct"/>
            <w:vAlign w:val="center"/>
          </w:tcPr>
          <w:p>
            <w:pPr>
              <w:keepNext w:val="0"/>
              <w:keepLines w:val="0"/>
              <w:pageBreakBefore w:val="0"/>
              <w:kinsoku/>
              <w:wordWrap/>
              <w:overflowPunct/>
              <w:topLinePunct w:val="0"/>
              <w:autoSpaceDE/>
              <w:autoSpaceDN/>
              <w:bidi w:val="0"/>
              <w:adjustRightInd w:val="0"/>
              <w:snapToGrid/>
              <w:spacing w:line="240" w:lineRule="auto"/>
              <w:ind w:left="0" w:leftChars="0" w:right="0" w:rightChars="0" w:firstLine="0" w:firstLineChars="0"/>
              <w:jc w:val="center"/>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km</w:t>
            </w:r>
          </w:p>
        </w:tc>
        <w:tc>
          <w:tcPr>
            <w:tcW w:w="2205" w:type="dxa"/>
            <w:vAlign w:val="center"/>
          </w:tcPr>
          <w:p>
            <w:pPr>
              <w:keepNext w:val="0"/>
              <w:keepLines w:val="0"/>
              <w:pageBreakBefore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7.42E-01</w:t>
            </w:r>
          </w:p>
        </w:tc>
      </w:tr>
    </w:tbl>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cs="Times New Roman"/>
          <w:b/>
          <w:bCs/>
          <w:szCs w:val="28"/>
        </w:rPr>
      </w:pPr>
      <w:r>
        <w:rPr>
          <w:rFonts w:hint="default" w:ascii="Times New Roman" w:hAnsi="Times New Roman" w:cs="Times New Roman"/>
          <w:b/>
          <w:bCs/>
          <w:szCs w:val="28"/>
        </w:rPr>
        <w:t>表8-4 边角料</w:t>
      </w:r>
      <w:r>
        <w:rPr>
          <w:rFonts w:hint="eastAsia" w:ascii="Times New Roman" w:hAnsi="Times New Roman" w:cs="Times New Roman"/>
          <w:b/>
          <w:bCs/>
          <w:szCs w:val="28"/>
          <w:lang w:val="en-US" w:eastAsia="zh-CN"/>
        </w:rPr>
        <w:t>处置</w:t>
      </w:r>
      <w:r>
        <w:rPr>
          <w:rFonts w:hint="default" w:ascii="Times New Roman" w:hAnsi="Times New Roman" w:cs="Times New Roman"/>
          <w:b/>
          <w:bCs/>
          <w:szCs w:val="28"/>
        </w:rPr>
        <w:t>阶段能耗排放清单</w:t>
      </w:r>
    </w:p>
    <w:tbl>
      <w:tblPr>
        <w:tblStyle w:val="20"/>
        <w:tblW w:w="496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4"/>
        <w:gridCol w:w="1475"/>
        <w:gridCol w:w="2034"/>
        <w:gridCol w:w="1008"/>
        <w:gridCol w:w="2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895" w:type="pct"/>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物流物品</w:t>
            </w:r>
          </w:p>
        </w:tc>
        <w:tc>
          <w:tcPr>
            <w:tcW w:w="872" w:type="pct"/>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处置方式</w:t>
            </w:r>
          </w:p>
        </w:tc>
        <w:tc>
          <w:tcPr>
            <w:tcW w:w="1202" w:type="pct"/>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Times New Roman" w:hAnsi="Times New Roman" w:eastAsia="仿宋" w:cs="Times New Roman"/>
                <w:sz w:val="24"/>
                <w:szCs w:val="24"/>
                <w:lang w:eastAsia="zh-CN"/>
              </w:rPr>
            </w:pPr>
            <w:r>
              <w:rPr>
                <w:rFonts w:hint="eastAsia" w:ascii="Times New Roman" w:hAnsi="Times New Roman" w:eastAsia="仿宋" w:cs="Times New Roman"/>
                <w:sz w:val="24"/>
                <w:szCs w:val="24"/>
                <w:lang w:val="en-US" w:eastAsia="zh-CN"/>
              </w:rPr>
              <w:t>处置</w:t>
            </w:r>
            <w:r>
              <w:rPr>
                <w:rFonts w:hint="default" w:ascii="Times New Roman" w:hAnsi="Times New Roman" w:eastAsia="仿宋" w:cs="Times New Roman"/>
                <w:sz w:val="24"/>
                <w:szCs w:val="24"/>
              </w:rPr>
              <w:t>量</w:t>
            </w:r>
            <w:r>
              <w:rPr>
                <w:rFonts w:hint="eastAsia" w:ascii="Times New Roman" w:hAnsi="Times New Roman" w:eastAsia="仿宋" w:cs="Times New Roman"/>
                <w:sz w:val="24"/>
                <w:szCs w:val="24"/>
                <w:lang w:eastAsia="zh-CN"/>
              </w:rPr>
              <w:t>（</w:t>
            </w:r>
            <w:r>
              <w:rPr>
                <w:rFonts w:hint="eastAsia" w:ascii="Times New Roman" w:hAnsi="Times New Roman" w:eastAsia="仿宋" w:cs="Times New Roman"/>
                <w:sz w:val="24"/>
                <w:szCs w:val="24"/>
                <w:lang w:val="en-US" w:eastAsia="zh-CN"/>
              </w:rPr>
              <w:t>t</w:t>
            </w:r>
            <w:r>
              <w:rPr>
                <w:rFonts w:hint="eastAsia" w:ascii="Times New Roman" w:hAnsi="Times New Roman" w:eastAsia="仿宋" w:cs="Times New Roman"/>
                <w:sz w:val="24"/>
                <w:szCs w:val="24"/>
                <w:lang w:eastAsia="zh-CN"/>
              </w:rPr>
              <w:t>）</w:t>
            </w:r>
          </w:p>
        </w:tc>
        <w:tc>
          <w:tcPr>
            <w:tcW w:w="596" w:type="pct"/>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单位</w:t>
            </w:r>
          </w:p>
        </w:tc>
        <w:tc>
          <w:tcPr>
            <w:tcW w:w="1433" w:type="pct"/>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GWP（kgCO</w:t>
            </w:r>
            <w:r>
              <w:rPr>
                <w:rFonts w:hint="default" w:ascii="Times New Roman" w:hAnsi="Times New Roman" w:eastAsia="仿宋" w:cs="Times New Roman"/>
                <w:sz w:val="24"/>
                <w:szCs w:val="24"/>
                <w:vertAlign w:val="subscript"/>
              </w:rPr>
              <w:t>2</w:t>
            </w:r>
            <w:r>
              <w:rPr>
                <w:rFonts w:hint="default" w:ascii="Times New Roman" w:hAnsi="Times New Roman" w:eastAsia="仿宋" w:cs="Times New Roman"/>
                <w:sz w:val="24"/>
                <w:szCs w:val="24"/>
              </w:rPr>
              <w: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895" w:type="pct"/>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rPr>
                <w:rFonts w:hint="default" w:ascii="Times New Roman" w:hAnsi="Times New Roman" w:eastAsia="仿宋" w:cs="Times New Roman"/>
                <w:kern w:val="2"/>
                <w:sz w:val="24"/>
                <w:szCs w:val="24"/>
                <w:lang w:val="en-US" w:eastAsia="zh-CN" w:bidi="ar-SA"/>
              </w:rPr>
            </w:pPr>
            <w:r>
              <w:rPr>
                <w:rFonts w:hint="eastAsia" w:eastAsia="仿宋" w:cs="Times New Roman"/>
                <w:sz w:val="24"/>
                <w:szCs w:val="24"/>
                <w:lang w:val="en-US" w:eastAsia="zh-CN"/>
              </w:rPr>
              <w:t>废矿物油</w:t>
            </w:r>
          </w:p>
        </w:tc>
        <w:tc>
          <w:tcPr>
            <w:tcW w:w="872" w:type="pct"/>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委托处置</w:t>
            </w:r>
          </w:p>
        </w:tc>
        <w:tc>
          <w:tcPr>
            <w:tcW w:w="1202" w:type="pct"/>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仿宋" w:cs="Times New Roman"/>
                <w:sz w:val="24"/>
                <w:szCs w:val="24"/>
              </w:rPr>
            </w:pPr>
            <w:r>
              <w:rPr>
                <w:rFonts w:hint="eastAsia" w:ascii="Times New Roman" w:hAnsi="Times New Roman" w:eastAsia="仿宋" w:cs="Times New Roman"/>
                <w:sz w:val="24"/>
                <w:szCs w:val="24"/>
                <w:lang w:val="en-US" w:eastAsia="zh-CN"/>
              </w:rPr>
              <w:t xml:space="preserve">0.0672 </w:t>
            </w:r>
          </w:p>
        </w:tc>
        <w:tc>
          <w:tcPr>
            <w:tcW w:w="596"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rPr>
                <w:rFonts w:hint="default" w:ascii="Times New Roman" w:hAnsi="Times New Roman" w:eastAsia="仿宋" w:cs="Times New Roman"/>
                <w:sz w:val="24"/>
                <w:szCs w:val="24"/>
                <w:lang w:val="en-US" w:eastAsia="zh-CN"/>
              </w:rPr>
            </w:pPr>
            <w:r>
              <w:rPr>
                <w:rFonts w:hint="eastAsia" w:ascii="Times New Roman" w:hAnsi="Times New Roman" w:eastAsia="仿宋" w:cs="Times New Roman"/>
                <w:sz w:val="24"/>
                <w:szCs w:val="24"/>
              </w:rPr>
              <w:t>吨</w:t>
            </w:r>
          </w:p>
        </w:tc>
        <w:tc>
          <w:tcPr>
            <w:tcW w:w="2425" w:type="dxa"/>
            <w:vAlign w:val="center"/>
          </w:tcPr>
          <w:p>
            <w:pPr>
              <w:keepNext w:val="0"/>
              <w:keepLines w:val="0"/>
              <w:pageBreakBefore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1.03E+00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895" w:type="pct"/>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rPr>
                <w:rFonts w:hint="eastAsia" w:ascii="Times New Roman" w:hAnsi="Times New Roman" w:eastAsia="仿宋" w:cs="Times New Roman"/>
                <w:kern w:val="2"/>
                <w:sz w:val="24"/>
                <w:szCs w:val="24"/>
                <w:lang w:val="en-US" w:eastAsia="zh-CN" w:bidi="ar-SA"/>
              </w:rPr>
            </w:pPr>
            <w:r>
              <w:rPr>
                <w:rFonts w:hint="eastAsia" w:eastAsia="仿宋" w:cs="Times New Roman"/>
                <w:sz w:val="24"/>
                <w:szCs w:val="24"/>
                <w:lang w:val="en-US" w:eastAsia="zh-CN"/>
              </w:rPr>
              <w:t>废屑（铁）</w:t>
            </w:r>
          </w:p>
        </w:tc>
        <w:tc>
          <w:tcPr>
            <w:tcW w:w="872" w:type="pct"/>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仿宋" w:cs="Times New Roman"/>
                <w:sz w:val="24"/>
                <w:szCs w:val="24"/>
                <w:lang w:val="en-US" w:eastAsia="zh-CN"/>
              </w:rPr>
            </w:pPr>
            <w:r>
              <w:rPr>
                <w:rFonts w:hint="eastAsia" w:eastAsia="仿宋" w:cs="Times New Roman"/>
                <w:sz w:val="24"/>
                <w:szCs w:val="24"/>
                <w:lang w:val="en-US" w:eastAsia="zh-CN"/>
              </w:rPr>
              <w:t>综合利用</w:t>
            </w:r>
          </w:p>
        </w:tc>
        <w:tc>
          <w:tcPr>
            <w:tcW w:w="1202" w:type="pct"/>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 xml:space="preserve">0.0486 </w:t>
            </w:r>
          </w:p>
        </w:tc>
        <w:tc>
          <w:tcPr>
            <w:tcW w:w="596"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rPr>
                <w:rFonts w:hint="default" w:ascii="Times New Roman" w:hAnsi="Times New Roman" w:eastAsia="仿宋" w:cs="Times New Roman"/>
                <w:sz w:val="24"/>
                <w:szCs w:val="24"/>
                <w:lang w:val="en-US" w:eastAsia="zh-CN"/>
              </w:rPr>
            </w:pPr>
            <w:r>
              <w:rPr>
                <w:rFonts w:hint="eastAsia" w:ascii="Times New Roman" w:hAnsi="Times New Roman" w:eastAsia="仿宋" w:cs="Times New Roman"/>
                <w:sz w:val="24"/>
                <w:szCs w:val="24"/>
              </w:rPr>
              <w:t>吨</w:t>
            </w:r>
          </w:p>
        </w:tc>
        <w:tc>
          <w:tcPr>
            <w:tcW w:w="2425" w:type="dxa"/>
            <w:vAlign w:val="center"/>
          </w:tcPr>
          <w:p>
            <w:pPr>
              <w:keepNext w:val="0"/>
              <w:keepLines w:val="0"/>
              <w:pageBreakBefore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1.11E+02</w:t>
            </w:r>
          </w:p>
        </w:tc>
      </w:tr>
    </w:tbl>
    <w:p>
      <w:pPr>
        <w:ind w:left="0" w:leftChars="0" w:right="0" w:rightChars="0" w:firstLine="0" w:firstLineChars="0"/>
        <w:jc w:val="center"/>
        <w:rPr>
          <w:rFonts w:hint="default" w:ascii="Times New Roman" w:hAnsi="Times New Roman" w:cs="Times New Roman"/>
          <w:b/>
          <w:bCs/>
          <w:szCs w:val="28"/>
        </w:rPr>
      </w:pPr>
    </w:p>
    <w:p>
      <w:pPr>
        <w:ind w:left="0" w:leftChars="0" w:right="0" w:rightChars="0" w:firstLine="0" w:firstLineChars="0"/>
        <w:jc w:val="center"/>
        <w:rPr>
          <w:rFonts w:hint="default" w:ascii="Times New Roman" w:hAnsi="Times New Roman" w:cs="Times New Roman"/>
          <w:b/>
          <w:bCs/>
          <w:szCs w:val="28"/>
        </w:rPr>
      </w:pPr>
    </w:p>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rPr>
          <w:rFonts w:hint="default" w:ascii="Times New Roman" w:hAnsi="Times New Roman" w:cs="Times New Roman"/>
          <w:b/>
          <w:bCs/>
          <w:szCs w:val="28"/>
        </w:rPr>
      </w:pPr>
      <w:r>
        <w:rPr>
          <w:rFonts w:hint="default" w:ascii="Times New Roman" w:hAnsi="Times New Roman" w:cs="Times New Roman"/>
          <w:b/>
          <w:bCs/>
          <w:szCs w:val="28"/>
        </w:rPr>
        <w:t>表8-</w:t>
      </w:r>
      <w:r>
        <w:rPr>
          <w:rFonts w:hint="eastAsia" w:cs="Times New Roman"/>
          <w:b/>
          <w:bCs/>
          <w:szCs w:val="28"/>
          <w:lang w:val="en-US" w:eastAsia="zh-CN"/>
        </w:rPr>
        <w:t>5</w:t>
      </w:r>
      <w:r>
        <w:rPr>
          <w:rFonts w:hint="default" w:ascii="Times New Roman" w:hAnsi="Times New Roman" w:cs="Times New Roman"/>
          <w:b/>
          <w:bCs/>
          <w:szCs w:val="28"/>
        </w:rPr>
        <w:t xml:space="preserve"> </w:t>
      </w:r>
      <w:r>
        <w:rPr>
          <w:rFonts w:hint="eastAsia" w:cs="Times New Roman"/>
          <w:b/>
          <w:bCs/>
          <w:szCs w:val="28"/>
          <w:lang w:eastAsia="zh-CN"/>
        </w:rPr>
        <w:t>螺帽</w:t>
      </w:r>
      <w:r>
        <w:rPr>
          <w:rFonts w:hint="default" w:ascii="Times New Roman" w:hAnsi="Times New Roman" w:cs="Times New Roman"/>
          <w:b/>
          <w:bCs/>
          <w:szCs w:val="28"/>
        </w:rPr>
        <w:t>销售阶段排放清单</w:t>
      </w:r>
    </w:p>
    <w:tbl>
      <w:tblPr>
        <w:tblStyle w:val="20"/>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9"/>
        <w:gridCol w:w="1338"/>
        <w:gridCol w:w="1657"/>
        <w:gridCol w:w="1376"/>
        <w:gridCol w:w="750"/>
        <w:gridCol w:w="18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897" w:type="pct"/>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物流物品</w:t>
            </w:r>
          </w:p>
        </w:tc>
        <w:tc>
          <w:tcPr>
            <w:tcW w:w="785" w:type="pct"/>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运输方式</w:t>
            </w:r>
          </w:p>
        </w:tc>
        <w:tc>
          <w:tcPr>
            <w:tcW w:w="972" w:type="pct"/>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货运重量</w:t>
            </w:r>
            <w:r>
              <w:rPr>
                <w:rFonts w:hint="eastAsia" w:eastAsia="仿宋" w:cs="Times New Roman"/>
                <w:sz w:val="24"/>
                <w:szCs w:val="24"/>
                <w:lang w:eastAsia="zh-CN"/>
              </w:rPr>
              <w:t>（</w:t>
            </w:r>
            <w:r>
              <w:rPr>
                <w:rFonts w:hint="default" w:ascii="Times New Roman" w:hAnsi="Times New Roman" w:eastAsia="仿宋" w:cs="Times New Roman"/>
                <w:sz w:val="24"/>
                <w:szCs w:val="24"/>
              </w:rPr>
              <w:t>吨</w:t>
            </w:r>
            <w:r>
              <w:rPr>
                <w:rFonts w:hint="eastAsia" w:eastAsia="仿宋" w:cs="Times New Roman"/>
                <w:sz w:val="24"/>
                <w:szCs w:val="24"/>
                <w:lang w:eastAsia="zh-CN"/>
              </w:rPr>
              <w:t>）</w:t>
            </w:r>
          </w:p>
        </w:tc>
        <w:tc>
          <w:tcPr>
            <w:tcW w:w="807" w:type="pct"/>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距离</w:t>
            </w:r>
          </w:p>
        </w:tc>
        <w:tc>
          <w:tcPr>
            <w:tcW w:w="440" w:type="pct"/>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单位</w:t>
            </w:r>
          </w:p>
        </w:tc>
        <w:tc>
          <w:tcPr>
            <w:tcW w:w="1096" w:type="pct"/>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GWP（kgCO2e）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897" w:type="pct"/>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rPr>
                <w:rFonts w:hint="default" w:ascii="Times New Roman" w:hAnsi="Times New Roman" w:eastAsia="仿宋" w:cs="Times New Roman"/>
                <w:sz w:val="24"/>
                <w:szCs w:val="24"/>
              </w:rPr>
            </w:pPr>
            <w:r>
              <w:rPr>
                <w:rFonts w:hint="eastAsia" w:eastAsia="仿宋" w:cs="Times New Roman"/>
                <w:sz w:val="24"/>
                <w:szCs w:val="24"/>
                <w:lang w:val="en-US" w:eastAsia="zh-CN"/>
              </w:rPr>
              <w:t>螺帽</w:t>
            </w:r>
          </w:p>
        </w:tc>
        <w:tc>
          <w:tcPr>
            <w:tcW w:w="785" w:type="pct"/>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卡车</w:t>
            </w:r>
          </w:p>
        </w:tc>
        <w:tc>
          <w:tcPr>
            <w:tcW w:w="972" w:type="pct"/>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0.12</w:t>
            </w:r>
          </w:p>
        </w:tc>
        <w:tc>
          <w:tcPr>
            <w:tcW w:w="807" w:type="pct"/>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8500</w:t>
            </w:r>
          </w:p>
        </w:tc>
        <w:tc>
          <w:tcPr>
            <w:tcW w:w="440" w:type="pct"/>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km</w:t>
            </w:r>
          </w:p>
        </w:tc>
        <w:tc>
          <w:tcPr>
            <w:tcW w:w="1869" w:type="dxa"/>
            <w:vAlign w:val="center"/>
          </w:tcPr>
          <w:p>
            <w:pPr>
              <w:keepNext w:val="0"/>
              <w:keepLines w:val="0"/>
              <w:pageBreakBefore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7.55E+01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897" w:type="pct"/>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rPr>
                <w:rFonts w:hint="default" w:ascii="Times New Roman" w:hAnsi="Times New Roman" w:eastAsia="仿宋" w:cs="Times New Roman"/>
                <w:sz w:val="24"/>
                <w:szCs w:val="24"/>
              </w:rPr>
            </w:pPr>
            <w:r>
              <w:rPr>
                <w:rFonts w:hint="eastAsia" w:eastAsia="仿宋" w:cs="Times New Roman"/>
                <w:sz w:val="24"/>
                <w:szCs w:val="24"/>
                <w:lang w:val="en-US" w:eastAsia="zh-CN"/>
              </w:rPr>
              <w:t>螺帽</w:t>
            </w:r>
          </w:p>
        </w:tc>
        <w:tc>
          <w:tcPr>
            <w:tcW w:w="785" w:type="pct"/>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卡车</w:t>
            </w:r>
          </w:p>
        </w:tc>
        <w:tc>
          <w:tcPr>
            <w:tcW w:w="972" w:type="pct"/>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0.24</w:t>
            </w:r>
          </w:p>
        </w:tc>
        <w:tc>
          <w:tcPr>
            <w:tcW w:w="807" w:type="pct"/>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11000</w:t>
            </w:r>
          </w:p>
        </w:tc>
        <w:tc>
          <w:tcPr>
            <w:tcW w:w="440" w:type="pct"/>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km</w:t>
            </w:r>
          </w:p>
        </w:tc>
        <w:tc>
          <w:tcPr>
            <w:tcW w:w="1869" w:type="dxa"/>
            <w:vAlign w:val="center"/>
          </w:tcPr>
          <w:p>
            <w:pPr>
              <w:keepNext w:val="0"/>
              <w:keepLines w:val="0"/>
              <w:pageBreakBefore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1.95E+02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897" w:type="pct"/>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rPr>
                <w:rFonts w:hint="default" w:ascii="Times New Roman" w:hAnsi="Times New Roman" w:eastAsia="仿宋" w:cs="Times New Roman"/>
                <w:sz w:val="24"/>
                <w:szCs w:val="24"/>
              </w:rPr>
            </w:pPr>
            <w:r>
              <w:rPr>
                <w:rFonts w:hint="eastAsia" w:eastAsia="仿宋" w:cs="Times New Roman"/>
                <w:sz w:val="24"/>
                <w:szCs w:val="24"/>
                <w:lang w:val="en-US" w:eastAsia="zh-CN"/>
              </w:rPr>
              <w:t>螺帽</w:t>
            </w:r>
          </w:p>
        </w:tc>
        <w:tc>
          <w:tcPr>
            <w:tcW w:w="785" w:type="pct"/>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卡车</w:t>
            </w:r>
          </w:p>
        </w:tc>
        <w:tc>
          <w:tcPr>
            <w:tcW w:w="972" w:type="pct"/>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0.15</w:t>
            </w:r>
          </w:p>
        </w:tc>
        <w:tc>
          <w:tcPr>
            <w:tcW w:w="807" w:type="pct"/>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120</w:t>
            </w:r>
          </w:p>
        </w:tc>
        <w:tc>
          <w:tcPr>
            <w:tcW w:w="440" w:type="pct"/>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km</w:t>
            </w:r>
          </w:p>
        </w:tc>
        <w:tc>
          <w:tcPr>
            <w:tcW w:w="1869" w:type="dxa"/>
            <w:vAlign w:val="center"/>
          </w:tcPr>
          <w:p>
            <w:pPr>
              <w:keepNext w:val="0"/>
              <w:keepLines w:val="0"/>
              <w:pageBreakBefore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1.33E+00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897" w:type="pct"/>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rPr>
                <w:rFonts w:hint="default" w:ascii="Times New Roman" w:hAnsi="Times New Roman" w:eastAsia="仿宋" w:cs="Times New Roman"/>
                <w:sz w:val="24"/>
                <w:szCs w:val="24"/>
              </w:rPr>
            </w:pPr>
            <w:r>
              <w:rPr>
                <w:rFonts w:hint="eastAsia" w:eastAsia="仿宋" w:cs="Times New Roman"/>
                <w:sz w:val="24"/>
                <w:szCs w:val="24"/>
                <w:lang w:val="en-US" w:eastAsia="zh-CN"/>
              </w:rPr>
              <w:t>螺帽</w:t>
            </w:r>
          </w:p>
        </w:tc>
        <w:tc>
          <w:tcPr>
            <w:tcW w:w="785" w:type="pct"/>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卡车</w:t>
            </w:r>
          </w:p>
        </w:tc>
        <w:tc>
          <w:tcPr>
            <w:tcW w:w="972" w:type="pct"/>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0.23</w:t>
            </w:r>
          </w:p>
        </w:tc>
        <w:tc>
          <w:tcPr>
            <w:tcW w:w="807" w:type="pct"/>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100</w:t>
            </w:r>
          </w:p>
        </w:tc>
        <w:tc>
          <w:tcPr>
            <w:tcW w:w="440" w:type="pct"/>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km</w:t>
            </w:r>
          </w:p>
        </w:tc>
        <w:tc>
          <w:tcPr>
            <w:tcW w:w="1869" w:type="dxa"/>
            <w:vAlign w:val="center"/>
          </w:tcPr>
          <w:p>
            <w:pPr>
              <w:keepNext w:val="0"/>
              <w:keepLines w:val="0"/>
              <w:pageBreakBefore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1.70E+00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897" w:type="pct"/>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rPr>
                <w:rFonts w:hint="default" w:ascii="Times New Roman" w:hAnsi="Times New Roman" w:eastAsia="仿宋" w:cs="Times New Roman"/>
                <w:sz w:val="24"/>
                <w:szCs w:val="24"/>
              </w:rPr>
            </w:pPr>
            <w:r>
              <w:rPr>
                <w:rFonts w:hint="eastAsia" w:eastAsia="仿宋" w:cs="Times New Roman"/>
                <w:sz w:val="24"/>
                <w:szCs w:val="24"/>
                <w:lang w:val="en-US" w:eastAsia="zh-CN"/>
              </w:rPr>
              <w:t>螺帽</w:t>
            </w:r>
          </w:p>
        </w:tc>
        <w:tc>
          <w:tcPr>
            <w:tcW w:w="785" w:type="pct"/>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卡车</w:t>
            </w:r>
          </w:p>
        </w:tc>
        <w:tc>
          <w:tcPr>
            <w:tcW w:w="972" w:type="pct"/>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0.26</w:t>
            </w:r>
          </w:p>
        </w:tc>
        <w:tc>
          <w:tcPr>
            <w:tcW w:w="807" w:type="pct"/>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350</w:t>
            </w:r>
          </w:p>
        </w:tc>
        <w:tc>
          <w:tcPr>
            <w:tcW w:w="440" w:type="pct"/>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km</w:t>
            </w:r>
          </w:p>
        </w:tc>
        <w:tc>
          <w:tcPr>
            <w:tcW w:w="1869" w:type="dxa"/>
            <w:vAlign w:val="center"/>
          </w:tcPr>
          <w:p>
            <w:pPr>
              <w:keepNext w:val="0"/>
              <w:keepLines w:val="0"/>
              <w:pageBreakBefore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6.73E+00</w:t>
            </w:r>
          </w:p>
        </w:tc>
      </w:tr>
    </w:tbl>
    <w:p>
      <w:pPr>
        <w:spacing w:line="240" w:lineRule="auto"/>
        <w:ind w:firstLine="562"/>
        <w:jc w:val="center"/>
        <w:rPr>
          <w:rFonts w:hint="default" w:ascii="Times New Roman" w:hAnsi="Times New Roman" w:cs="Times New Roman"/>
          <w:b/>
          <w:bCs/>
          <w:szCs w:val="28"/>
        </w:rPr>
      </w:pPr>
      <w:r>
        <w:rPr>
          <w:rFonts w:hint="default" w:ascii="Times New Roman" w:hAnsi="Times New Roman" w:cs="Times New Roman"/>
          <w:b/>
          <w:bCs/>
          <w:szCs w:val="28"/>
        </w:rPr>
        <w:t>表8-</w:t>
      </w:r>
      <w:r>
        <w:rPr>
          <w:rFonts w:hint="eastAsia" w:cs="Times New Roman"/>
          <w:b/>
          <w:bCs/>
          <w:szCs w:val="28"/>
          <w:lang w:val="en-US" w:eastAsia="zh-CN"/>
        </w:rPr>
        <w:t>6</w:t>
      </w:r>
      <w:r>
        <w:rPr>
          <w:rFonts w:hint="default" w:ascii="Times New Roman" w:hAnsi="Times New Roman" w:cs="Times New Roman"/>
          <w:b/>
          <w:bCs/>
          <w:szCs w:val="28"/>
        </w:rPr>
        <w:t xml:space="preserve"> 报废回收运输阶段能耗排放清单</w:t>
      </w:r>
    </w:p>
    <w:tbl>
      <w:tblPr>
        <w:tblStyle w:val="20"/>
        <w:tblW w:w="500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7"/>
        <w:gridCol w:w="1252"/>
        <w:gridCol w:w="1826"/>
        <w:gridCol w:w="750"/>
        <w:gridCol w:w="820"/>
        <w:gridCol w:w="20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052" w:type="pct"/>
          </w:tcPr>
          <w:p>
            <w:pPr>
              <w:keepNext w:val="0"/>
              <w:keepLines w:val="0"/>
              <w:pageBreakBefore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物流物品</w:t>
            </w:r>
          </w:p>
        </w:tc>
        <w:tc>
          <w:tcPr>
            <w:tcW w:w="733" w:type="pct"/>
          </w:tcPr>
          <w:p>
            <w:pPr>
              <w:keepNext w:val="0"/>
              <w:keepLines w:val="0"/>
              <w:pageBreakBefore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运输方式</w:t>
            </w:r>
          </w:p>
        </w:tc>
        <w:tc>
          <w:tcPr>
            <w:tcW w:w="1069" w:type="pct"/>
          </w:tcPr>
          <w:p>
            <w:pPr>
              <w:keepNext w:val="0"/>
              <w:keepLines w:val="0"/>
              <w:pageBreakBefore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货运重量(吨）</w:t>
            </w:r>
          </w:p>
        </w:tc>
        <w:tc>
          <w:tcPr>
            <w:tcW w:w="439" w:type="pct"/>
          </w:tcPr>
          <w:p>
            <w:pPr>
              <w:keepNext w:val="0"/>
              <w:keepLines w:val="0"/>
              <w:pageBreakBefore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距离</w:t>
            </w:r>
          </w:p>
        </w:tc>
        <w:tc>
          <w:tcPr>
            <w:tcW w:w="480" w:type="pct"/>
          </w:tcPr>
          <w:p>
            <w:pPr>
              <w:keepNext w:val="0"/>
              <w:keepLines w:val="0"/>
              <w:pageBreakBefore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单位</w:t>
            </w:r>
          </w:p>
        </w:tc>
        <w:tc>
          <w:tcPr>
            <w:tcW w:w="1224" w:type="pct"/>
          </w:tcPr>
          <w:p>
            <w:pPr>
              <w:keepNext w:val="0"/>
              <w:keepLines w:val="0"/>
              <w:pageBreakBefore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GWP（kgCO2e）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1052" w:type="pct"/>
            <w:vAlign w:val="center"/>
          </w:tcPr>
          <w:p>
            <w:pPr>
              <w:keepNext w:val="0"/>
              <w:keepLines w:val="0"/>
              <w:pageBreakBefore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sz w:val="24"/>
                <w:szCs w:val="24"/>
                <w:lang w:val="en-US" w:eastAsia="zh-CN"/>
              </w:rPr>
            </w:pPr>
            <w:r>
              <w:rPr>
                <w:rFonts w:hint="eastAsia" w:eastAsia="仿宋" w:cs="Times New Roman"/>
                <w:sz w:val="24"/>
                <w:szCs w:val="24"/>
                <w:lang w:val="en-US" w:eastAsia="zh-CN"/>
              </w:rPr>
              <w:t>废螺帽</w:t>
            </w:r>
          </w:p>
        </w:tc>
        <w:tc>
          <w:tcPr>
            <w:tcW w:w="733" w:type="pct"/>
            <w:vAlign w:val="center"/>
          </w:tcPr>
          <w:p>
            <w:pPr>
              <w:keepNext w:val="0"/>
              <w:keepLines w:val="0"/>
              <w:pageBreakBefore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卡车</w:t>
            </w:r>
          </w:p>
        </w:tc>
        <w:tc>
          <w:tcPr>
            <w:tcW w:w="1069" w:type="pct"/>
            <w:vAlign w:val="center"/>
          </w:tcPr>
          <w:p>
            <w:pPr>
              <w:keepNext w:val="0"/>
              <w:keepLines w:val="0"/>
              <w:pageBreakBefore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 xml:space="preserve">0.9579 </w:t>
            </w:r>
          </w:p>
        </w:tc>
        <w:tc>
          <w:tcPr>
            <w:tcW w:w="439" w:type="pct"/>
            <w:vAlign w:val="center"/>
          </w:tcPr>
          <w:p>
            <w:pPr>
              <w:keepNext w:val="0"/>
              <w:keepLines w:val="0"/>
              <w:pageBreakBefore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50</w:t>
            </w:r>
          </w:p>
        </w:tc>
        <w:tc>
          <w:tcPr>
            <w:tcW w:w="480" w:type="pct"/>
            <w:vAlign w:val="center"/>
          </w:tcPr>
          <w:p>
            <w:pPr>
              <w:keepNext w:val="0"/>
              <w:keepLines w:val="0"/>
              <w:pageBreakBefore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km</w:t>
            </w:r>
          </w:p>
        </w:tc>
        <w:tc>
          <w:tcPr>
            <w:tcW w:w="1224" w:type="pct"/>
            <w:vAlign w:val="center"/>
          </w:tcPr>
          <w:p>
            <w:pPr>
              <w:keepNext w:val="0"/>
              <w:keepLines w:val="0"/>
              <w:widowControl/>
              <w:suppressLineNumbers w:val="0"/>
              <w:ind w:firstLine="480" w:firstLineChars="200"/>
              <w:jc w:val="both"/>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仿宋" w:cs="Times New Roman"/>
                <w:sz w:val="24"/>
                <w:szCs w:val="24"/>
                <w:lang w:val="en-US" w:eastAsia="zh-CN"/>
              </w:rPr>
              <w:t>3.54E+00</w:t>
            </w:r>
          </w:p>
        </w:tc>
      </w:tr>
    </w:tbl>
    <w:p>
      <w:pPr>
        <w:spacing w:line="240" w:lineRule="auto"/>
        <w:ind w:firstLine="562"/>
        <w:jc w:val="center"/>
        <w:rPr>
          <w:rFonts w:hint="default" w:ascii="Times New Roman" w:hAnsi="Times New Roman" w:cs="Times New Roman"/>
          <w:b/>
          <w:bCs/>
          <w:szCs w:val="28"/>
        </w:rPr>
      </w:pPr>
      <w:r>
        <w:rPr>
          <w:rFonts w:hint="default" w:ascii="Times New Roman" w:hAnsi="Times New Roman" w:cs="Times New Roman"/>
          <w:b/>
          <w:bCs/>
          <w:szCs w:val="28"/>
        </w:rPr>
        <w:t>表8-</w:t>
      </w:r>
      <w:r>
        <w:rPr>
          <w:rFonts w:hint="eastAsia" w:cs="Times New Roman"/>
          <w:b/>
          <w:bCs/>
          <w:szCs w:val="28"/>
          <w:lang w:val="en-US" w:eastAsia="zh-CN"/>
        </w:rPr>
        <w:t>7</w:t>
      </w:r>
      <w:r>
        <w:rPr>
          <w:rFonts w:hint="default" w:ascii="Times New Roman" w:hAnsi="Times New Roman" w:cs="Times New Roman"/>
          <w:b/>
          <w:bCs/>
          <w:szCs w:val="28"/>
        </w:rPr>
        <w:t xml:space="preserve"> 报废回收阶段能耗排放清单</w:t>
      </w:r>
    </w:p>
    <w:tbl>
      <w:tblPr>
        <w:tblStyle w:val="20"/>
        <w:tblW w:w="497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67"/>
        <w:gridCol w:w="2236"/>
        <w:gridCol w:w="2236"/>
        <w:gridCol w:w="22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042" w:type="pct"/>
            <w:vAlign w:val="center"/>
          </w:tcPr>
          <w:p>
            <w:pPr>
              <w:keepNext w:val="0"/>
              <w:keepLines w:val="0"/>
              <w:pageBreakBefore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材料名称</w:t>
            </w:r>
          </w:p>
        </w:tc>
        <w:tc>
          <w:tcPr>
            <w:tcW w:w="1319" w:type="pct"/>
            <w:vAlign w:val="center"/>
          </w:tcPr>
          <w:p>
            <w:pPr>
              <w:keepNext w:val="0"/>
              <w:keepLines w:val="0"/>
              <w:pageBreakBefore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重量</w:t>
            </w:r>
          </w:p>
        </w:tc>
        <w:tc>
          <w:tcPr>
            <w:tcW w:w="1319" w:type="pct"/>
            <w:vAlign w:val="center"/>
          </w:tcPr>
          <w:p>
            <w:pPr>
              <w:keepNext w:val="0"/>
              <w:keepLines w:val="0"/>
              <w:pageBreakBefore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单位</w:t>
            </w:r>
          </w:p>
        </w:tc>
        <w:tc>
          <w:tcPr>
            <w:tcW w:w="1319" w:type="pct"/>
            <w:vAlign w:val="center"/>
          </w:tcPr>
          <w:p>
            <w:pPr>
              <w:keepNext w:val="0"/>
              <w:keepLines w:val="0"/>
              <w:pageBreakBefore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GWP（kgCO2e）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1042" w:type="pct"/>
            <w:vAlign w:val="center"/>
          </w:tcPr>
          <w:p>
            <w:pPr>
              <w:keepNext w:val="0"/>
              <w:keepLines w:val="0"/>
              <w:pageBreakBefore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sz w:val="24"/>
                <w:szCs w:val="24"/>
                <w:lang w:val="en-US" w:eastAsia="zh-CN"/>
              </w:rPr>
            </w:pPr>
            <w:r>
              <w:rPr>
                <w:rFonts w:hint="eastAsia" w:eastAsia="仿宋" w:cs="Times New Roman"/>
                <w:sz w:val="24"/>
                <w:szCs w:val="24"/>
                <w:lang w:val="en-US" w:eastAsia="zh-CN"/>
              </w:rPr>
              <w:t>钢材</w:t>
            </w:r>
          </w:p>
        </w:tc>
        <w:tc>
          <w:tcPr>
            <w:tcW w:w="1319" w:type="pct"/>
            <w:vAlign w:val="center"/>
          </w:tcPr>
          <w:p>
            <w:pPr>
              <w:keepNext w:val="0"/>
              <w:keepLines w:val="0"/>
              <w:pageBreakBefore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 xml:space="preserve">0.9579 </w:t>
            </w:r>
          </w:p>
        </w:tc>
        <w:tc>
          <w:tcPr>
            <w:tcW w:w="1319" w:type="pct"/>
            <w:vAlign w:val="center"/>
          </w:tcPr>
          <w:p>
            <w:pPr>
              <w:keepNext w:val="0"/>
              <w:keepLines w:val="0"/>
              <w:pageBreakBefore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吨</w:t>
            </w:r>
          </w:p>
        </w:tc>
        <w:tc>
          <w:tcPr>
            <w:tcW w:w="1319" w:type="pct"/>
            <w:vAlign w:val="center"/>
          </w:tcPr>
          <w:p>
            <w:pPr>
              <w:keepNext w:val="0"/>
              <w:keepLines w:val="0"/>
              <w:widowControl/>
              <w:suppressLineNumbers w:val="0"/>
              <w:ind w:firstLine="480" w:firstLineChars="200"/>
              <w:jc w:val="both"/>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仿宋" w:cs="Times New Roman"/>
                <w:sz w:val="24"/>
                <w:szCs w:val="24"/>
                <w:lang w:val="en-US" w:eastAsia="zh-CN"/>
              </w:rPr>
              <w:t>3.54E+00</w:t>
            </w:r>
            <w:bookmarkStart w:id="153" w:name="_GoBack"/>
            <w:bookmarkEnd w:id="153"/>
          </w:p>
        </w:tc>
      </w:tr>
    </w:tbl>
    <w:p>
      <w:pPr>
        <w:ind w:firstLine="720"/>
        <w:rPr>
          <w:rFonts w:hint="default" w:ascii="Times New Roman" w:hAnsi="Times New Roman" w:eastAsia="黑体" w:cs="Times New Roman"/>
          <w:sz w:val="36"/>
          <w:szCs w:val="36"/>
        </w:rPr>
      </w:pPr>
      <w:bookmarkStart w:id="121" w:name="_Toc9052"/>
      <w:bookmarkStart w:id="122" w:name="_Toc12963"/>
      <w:r>
        <w:rPr>
          <w:rFonts w:hint="default" w:ascii="Times New Roman" w:hAnsi="Times New Roman" w:eastAsia="黑体" w:cs="Times New Roman"/>
          <w:sz w:val="36"/>
          <w:szCs w:val="36"/>
        </w:rPr>
        <w:br w:type="page"/>
      </w:r>
    </w:p>
    <w:p>
      <w:pPr>
        <w:pStyle w:val="4"/>
        <w:ind w:firstLine="0" w:firstLineChars="0"/>
        <w:rPr>
          <w:rFonts w:hint="default" w:ascii="Times New Roman" w:hAnsi="Times New Roman" w:eastAsia="黑体" w:cs="Times New Roman"/>
          <w:sz w:val="36"/>
          <w:szCs w:val="36"/>
        </w:rPr>
      </w:pPr>
      <w:bookmarkStart w:id="123" w:name="_Toc22503"/>
      <w:r>
        <w:rPr>
          <w:rFonts w:hint="default" w:ascii="Times New Roman" w:hAnsi="Times New Roman" w:eastAsia="黑体" w:cs="Times New Roman"/>
          <w:sz w:val="36"/>
          <w:szCs w:val="36"/>
        </w:rPr>
        <w:t>9 核查报告结论</w:t>
      </w:r>
      <w:bookmarkEnd w:id="123"/>
    </w:p>
    <w:p>
      <w:pPr>
        <w:pStyle w:val="5"/>
        <w:ind w:firstLine="0" w:firstLineChars="0"/>
        <w:rPr>
          <w:rFonts w:hint="default" w:ascii="Times New Roman" w:hAnsi="Times New Roman" w:cs="Times New Roman"/>
          <w:b/>
          <w:bCs w:val="0"/>
          <w:szCs w:val="30"/>
        </w:rPr>
      </w:pPr>
      <w:bookmarkStart w:id="124" w:name="_Toc20888"/>
      <w:r>
        <w:rPr>
          <w:rFonts w:hint="default" w:ascii="Times New Roman" w:hAnsi="Times New Roman" w:cs="Times New Roman"/>
          <w:b/>
          <w:bCs w:val="0"/>
          <w:szCs w:val="30"/>
        </w:rPr>
        <w:t>9.1 影响评价结果</w:t>
      </w:r>
      <w:bookmarkEnd w:id="121"/>
      <w:bookmarkEnd w:id="122"/>
      <w:bookmarkEnd w:id="124"/>
    </w:p>
    <w:p>
      <w:pPr>
        <w:ind w:firstLine="560"/>
        <w:rPr>
          <w:rFonts w:hint="default" w:ascii="Times New Roman" w:hAnsi="Times New Roman" w:cs="Times New Roman"/>
          <w:szCs w:val="28"/>
        </w:rPr>
      </w:pPr>
      <w:r>
        <w:rPr>
          <w:rFonts w:hint="default" w:ascii="Times New Roman" w:hAnsi="Times New Roman" w:cs="Times New Roman"/>
          <w:szCs w:val="28"/>
        </w:rPr>
        <w:t>选择适宜的方法计算出全球变暖环境影响类型的特征化模型，分类评价的结果可以采用表 9-1 中的当量物质表示。</w:t>
      </w:r>
    </w:p>
    <w:p>
      <w:pPr>
        <w:ind w:firstLine="562"/>
        <w:jc w:val="center"/>
        <w:rPr>
          <w:rFonts w:hint="default" w:ascii="Times New Roman" w:hAnsi="Times New Roman" w:cs="Times New Roman"/>
          <w:b/>
          <w:bCs/>
          <w:szCs w:val="28"/>
        </w:rPr>
      </w:pPr>
      <w:r>
        <w:rPr>
          <w:rFonts w:hint="default" w:ascii="Times New Roman" w:hAnsi="Times New Roman" w:cs="Times New Roman"/>
          <w:b/>
          <w:bCs/>
          <w:szCs w:val="28"/>
        </w:rPr>
        <w:t>表 9-1 环境影响类别的特征化模型和特征化因子</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4"/>
        <w:gridCol w:w="2074"/>
        <w:gridCol w:w="2074"/>
        <w:gridCol w:w="2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tcPr>
          <w:p>
            <w:pPr>
              <w:spacing w:line="240" w:lineRule="auto"/>
              <w:ind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 xml:space="preserve">影响类型 </w:t>
            </w:r>
          </w:p>
        </w:tc>
        <w:tc>
          <w:tcPr>
            <w:tcW w:w="2074" w:type="dxa"/>
          </w:tcPr>
          <w:p>
            <w:pPr>
              <w:spacing w:line="240" w:lineRule="auto"/>
              <w:ind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 xml:space="preserve">单位 </w:t>
            </w:r>
          </w:p>
        </w:tc>
        <w:tc>
          <w:tcPr>
            <w:tcW w:w="2074" w:type="dxa"/>
          </w:tcPr>
          <w:p>
            <w:pPr>
              <w:spacing w:line="240" w:lineRule="auto"/>
              <w:ind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指标参数</w:t>
            </w:r>
          </w:p>
        </w:tc>
        <w:tc>
          <w:tcPr>
            <w:tcW w:w="2074" w:type="dxa"/>
          </w:tcPr>
          <w:p>
            <w:pPr>
              <w:spacing w:line="240" w:lineRule="auto"/>
              <w:ind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特征化因子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vMerge w:val="restart"/>
            <w:vAlign w:val="center"/>
          </w:tcPr>
          <w:p>
            <w:pPr>
              <w:spacing w:line="240" w:lineRule="auto"/>
              <w:ind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全球变暖</w:t>
            </w:r>
          </w:p>
        </w:tc>
        <w:tc>
          <w:tcPr>
            <w:tcW w:w="2074" w:type="dxa"/>
            <w:vMerge w:val="restart"/>
            <w:vAlign w:val="center"/>
          </w:tcPr>
          <w:p>
            <w:pPr>
              <w:spacing w:line="240" w:lineRule="auto"/>
              <w:ind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CO</w:t>
            </w:r>
            <w:r>
              <w:rPr>
                <w:rFonts w:hint="default" w:ascii="Times New Roman" w:hAnsi="Times New Roman" w:eastAsia="仿宋" w:cs="Times New Roman"/>
                <w:sz w:val="24"/>
                <w:szCs w:val="24"/>
                <w:vertAlign w:val="subscript"/>
              </w:rPr>
              <w:t>2</w:t>
            </w:r>
            <w:r>
              <w:rPr>
                <w:rFonts w:hint="default" w:ascii="Times New Roman" w:hAnsi="Times New Roman" w:eastAsia="仿宋" w:cs="Times New Roman"/>
                <w:sz w:val="24"/>
                <w:szCs w:val="24"/>
              </w:rPr>
              <w:t xml:space="preserve"> 当量（kg-1）</w:t>
            </w:r>
          </w:p>
        </w:tc>
        <w:tc>
          <w:tcPr>
            <w:tcW w:w="2074" w:type="dxa"/>
          </w:tcPr>
          <w:p>
            <w:pPr>
              <w:spacing w:line="240" w:lineRule="auto"/>
              <w:ind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二氧化碳（CO2）</w:t>
            </w:r>
          </w:p>
        </w:tc>
        <w:tc>
          <w:tcPr>
            <w:tcW w:w="2074" w:type="dxa"/>
          </w:tcPr>
          <w:p>
            <w:pPr>
              <w:spacing w:line="240" w:lineRule="auto"/>
              <w:ind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vMerge w:val="continue"/>
          </w:tcPr>
          <w:p>
            <w:pPr>
              <w:spacing w:line="240" w:lineRule="auto"/>
              <w:ind w:firstLine="0" w:firstLineChars="0"/>
              <w:jc w:val="center"/>
              <w:rPr>
                <w:rFonts w:hint="default" w:ascii="Times New Roman" w:hAnsi="Times New Roman" w:eastAsia="仿宋" w:cs="Times New Roman"/>
                <w:sz w:val="24"/>
                <w:szCs w:val="24"/>
              </w:rPr>
            </w:pPr>
          </w:p>
        </w:tc>
        <w:tc>
          <w:tcPr>
            <w:tcW w:w="2074" w:type="dxa"/>
            <w:vMerge w:val="continue"/>
            <w:vAlign w:val="center"/>
          </w:tcPr>
          <w:p>
            <w:pPr>
              <w:spacing w:line="240" w:lineRule="auto"/>
              <w:ind w:firstLine="0" w:firstLineChars="0"/>
              <w:jc w:val="center"/>
              <w:rPr>
                <w:rFonts w:hint="default" w:ascii="Times New Roman" w:hAnsi="Times New Roman" w:eastAsia="仿宋" w:cs="Times New Roman"/>
                <w:sz w:val="24"/>
                <w:szCs w:val="24"/>
              </w:rPr>
            </w:pPr>
          </w:p>
        </w:tc>
        <w:tc>
          <w:tcPr>
            <w:tcW w:w="2074" w:type="dxa"/>
          </w:tcPr>
          <w:p>
            <w:pPr>
              <w:spacing w:line="240" w:lineRule="auto"/>
              <w:ind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甲烷（CH4）</w:t>
            </w:r>
          </w:p>
        </w:tc>
        <w:tc>
          <w:tcPr>
            <w:tcW w:w="2074" w:type="dxa"/>
          </w:tcPr>
          <w:p>
            <w:pPr>
              <w:spacing w:line="240" w:lineRule="auto"/>
              <w:ind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vMerge w:val="continue"/>
          </w:tcPr>
          <w:p>
            <w:pPr>
              <w:spacing w:line="240" w:lineRule="auto"/>
              <w:ind w:firstLine="0" w:firstLineChars="0"/>
              <w:jc w:val="center"/>
              <w:rPr>
                <w:rFonts w:hint="default" w:ascii="Times New Roman" w:hAnsi="Times New Roman" w:eastAsia="仿宋" w:cs="Times New Roman"/>
                <w:sz w:val="24"/>
                <w:szCs w:val="24"/>
              </w:rPr>
            </w:pPr>
          </w:p>
        </w:tc>
        <w:tc>
          <w:tcPr>
            <w:tcW w:w="2074" w:type="dxa"/>
            <w:vMerge w:val="continue"/>
            <w:vAlign w:val="center"/>
          </w:tcPr>
          <w:p>
            <w:pPr>
              <w:spacing w:line="240" w:lineRule="auto"/>
              <w:ind w:firstLine="0" w:firstLineChars="0"/>
              <w:jc w:val="center"/>
              <w:rPr>
                <w:rFonts w:hint="default" w:ascii="Times New Roman" w:hAnsi="Times New Roman" w:eastAsia="仿宋" w:cs="Times New Roman"/>
                <w:sz w:val="24"/>
                <w:szCs w:val="24"/>
              </w:rPr>
            </w:pPr>
          </w:p>
        </w:tc>
        <w:tc>
          <w:tcPr>
            <w:tcW w:w="2074" w:type="dxa"/>
          </w:tcPr>
          <w:p>
            <w:pPr>
              <w:spacing w:line="240" w:lineRule="auto"/>
              <w:ind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氧化亚氮（N2O）</w:t>
            </w:r>
          </w:p>
        </w:tc>
        <w:tc>
          <w:tcPr>
            <w:tcW w:w="2074" w:type="dxa"/>
          </w:tcPr>
          <w:p>
            <w:pPr>
              <w:spacing w:line="240" w:lineRule="auto"/>
              <w:ind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298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vMerge w:val="continue"/>
          </w:tcPr>
          <w:p>
            <w:pPr>
              <w:spacing w:line="240" w:lineRule="auto"/>
              <w:ind w:firstLine="0" w:firstLineChars="0"/>
              <w:jc w:val="center"/>
              <w:rPr>
                <w:rFonts w:hint="default" w:ascii="Times New Roman" w:hAnsi="Times New Roman" w:eastAsia="仿宋" w:cs="Times New Roman"/>
                <w:sz w:val="24"/>
                <w:szCs w:val="24"/>
              </w:rPr>
            </w:pPr>
          </w:p>
        </w:tc>
        <w:tc>
          <w:tcPr>
            <w:tcW w:w="2074" w:type="dxa"/>
            <w:vMerge w:val="continue"/>
            <w:vAlign w:val="center"/>
          </w:tcPr>
          <w:p>
            <w:pPr>
              <w:spacing w:line="240" w:lineRule="auto"/>
              <w:ind w:firstLine="0" w:firstLineChars="0"/>
              <w:jc w:val="center"/>
              <w:rPr>
                <w:rFonts w:hint="default" w:ascii="Times New Roman" w:hAnsi="Times New Roman" w:eastAsia="仿宋" w:cs="Times New Roman"/>
                <w:sz w:val="24"/>
                <w:szCs w:val="24"/>
              </w:rPr>
            </w:pPr>
          </w:p>
        </w:tc>
        <w:tc>
          <w:tcPr>
            <w:tcW w:w="2074" w:type="dxa"/>
          </w:tcPr>
          <w:p>
            <w:pPr>
              <w:spacing w:line="240" w:lineRule="auto"/>
              <w:ind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R11</w:t>
            </w:r>
          </w:p>
        </w:tc>
        <w:tc>
          <w:tcPr>
            <w:tcW w:w="2074" w:type="dxa"/>
          </w:tcPr>
          <w:p>
            <w:pPr>
              <w:spacing w:line="240" w:lineRule="auto"/>
              <w:ind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4.75E003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vMerge w:val="continue"/>
          </w:tcPr>
          <w:p>
            <w:pPr>
              <w:spacing w:line="240" w:lineRule="auto"/>
              <w:ind w:firstLine="0" w:firstLineChars="0"/>
              <w:jc w:val="center"/>
              <w:rPr>
                <w:rFonts w:hint="default" w:ascii="Times New Roman" w:hAnsi="Times New Roman" w:eastAsia="仿宋" w:cs="Times New Roman"/>
                <w:sz w:val="24"/>
                <w:szCs w:val="24"/>
              </w:rPr>
            </w:pPr>
          </w:p>
        </w:tc>
        <w:tc>
          <w:tcPr>
            <w:tcW w:w="2074" w:type="dxa"/>
            <w:vMerge w:val="continue"/>
            <w:vAlign w:val="center"/>
          </w:tcPr>
          <w:p>
            <w:pPr>
              <w:spacing w:line="240" w:lineRule="auto"/>
              <w:ind w:firstLine="0" w:firstLineChars="0"/>
              <w:jc w:val="center"/>
              <w:rPr>
                <w:rFonts w:hint="default" w:ascii="Times New Roman" w:hAnsi="Times New Roman" w:eastAsia="仿宋" w:cs="Times New Roman"/>
                <w:sz w:val="24"/>
                <w:szCs w:val="24"/>
              </w:rPr>
            </w:pPr>
          </w:p>
        </w:tc>
        <w:tc>
          <w:tcPr>
            <w:tcW w:w="2074" w:type="dxa"/>
          </w:tcPr>
          <w:p>
            <w:pPr>
              <w:spacing w:line="240" w:lineRule="auto"/>
              <w:ind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R12</w:t>
            </w:r>
          </w:p>
        </w:tc>
        <w:tc>
          <w:tcPr>
            <w:tcW w:w="2074" w:type="dxa"/>
          </w:tcPr>
          <w:p>
            <w:pPr>
              <w:spacing w:line="240" w:lineRule="auto"/>
              <w:ind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1.09E004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vMerge w:val="continue"/>
          </w:tcPr>
          <w:p>
            <w:pPr>
              <w:spacing w:line="240" w:lineRule="auto"/>
              <w:ind w:firstLine="0" w:firstLineChars="0"/>
              <w:jc w:val="center"/>
              <w:rPr>
                <w:rFonts w:hint="default" w:ascii="Times New Roman" w:hAnsi="Times New Roman" w:eastAsia="仿宋" w:cs="Times New Roman"/>
                <w:sz w:val="24"/>
                <w:szCs w:val="24"/>
              </w:rPr>
            </w:pPr>
          </w:p>
        </w:tc>
        <w:tc>
          <w:tcPr>
            <w:tcW w:w="2074" w:type="dxa"/>
            <w:vMerge w:val="continue"/>
            <w:vAlign w:val="center"/>
          </w:tcPr>
          <w:p>
            <w:pPr>
              <w:spacing w:line="240" w:lineRule="auto"/>
              <w:ind w:firstLine="0" w:firstLineChars="0"/>
              <w:jc w:val="center"/>
              <w:rPr>
                <w:rFonts w:hint="default" w:ascii="Times New Roman" w:hAnsi="Times New Roman" w:eastAsia="仿宋" w:cs="Times New Roman"/>
                <w:sz w:val="24"/>
                <w:szCs w:val="24"/>
              </w:rPr>
            </w:pPr>
          </w:p>
        </w:tc>
        <w:tc>
          <w:tcPr>
            <w:tcW w:w="2074" w:type="dxa"/>
          </w:tcPr>
          <w:p>
            <w:pPr>
              <w:spacing w:line="240" w:lineRule="auto"/>
              <w:ind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R113</w:t>
            </w:r>
          </w:p>
        </w:tc>
        <w:tc>
          <w:tcPr>
            <w:tcW w:w="2074" w:type="dxa"/>
          </w:tcPr>
          <w:p>
            <w:pPr>
              <w:spacing w:line="240" w:lineRule="auto"/>
              <w:ind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6.13E003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vMerge w:val="continue"/>
          </w:tcPr>
          <w:p>
            <w:pPr>
              <w:spacing w:line="240" w:lineRule="auto"/>
              <w:ind w:firstLine="0" w:firstLineChars="0"/>
              <w:jc w:val="center"/>
              <w:rPr>
                <w:rFonts w:hint="default" w:ascii="Times New Roman" w:hAnsi="Times New Roman" w:eastAsia="仿宋" w:cs="Times New Roman"/>
                <w:sz w:val="24"/>
                <w:szCs w:val="24"/>
              </w:rPr>
            </w:pPr>
          </w:p>
        </w:tc>
        <w:tc>
          <w:tcPr>
            <w:tcW w:w="2074" w:type="dxa"/>
            <w:vMerge w:val="continue"/>
            <w:vAlign w:val="center"/>
          </w:tcPr>
          <w:p>
            <w:pPr>
              <w:spacing w:line="240" w:lineRule="auto"/>
              <w:ind w:firstLine="0" w:firstLineChars="0"/>
              <w:jc w:val="center"/>
              <w:rPr>
                <w:rFonts w:hint="default" w:ascii="Times New Roman" w:hAnsi="Times New Roman" w:eastAsia="仿宋" w:cs="Times New Roman"/>
                <w:sz w:val="24"/>
                <w:szCs w:val="24"/>
              </w:rPr>
            </w:pPr>
          </w:p>
        </w:tc>
        <w:tc>
          <w:tcPr>
            <w:tcW w:w="2074" w:type="dxa"/>
          </w:tcPr>
          <w:p>
            <w:pPr>
              <w:spacing w:line="240" w:lineRule="auto"/>
              <w:ind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R114</w:t>
            </w:r>
          </w:p>
        </w:tc>
        <w:tc>
          <w:tcPr>
            <w:tcW w:w="2074" w:type="dxa"/>
          </w:tcPr>
          <w:p>
            <w:pPr>
              <w:spacing w:line="240" w:lineRule="auto"/>
              <w:ind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1E004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vMerge w:val="continue"/>
          </w:tcPr>
          <w:p>
            <w:pPr>
              <w:spacing w:line="240" w:lineRule="auto"/>
              <w:ind w:firstLine="0" w:firstLineChars="0"/>
              <w:jc w:val="center"/>
              <w:rPr>
                <w:rFonts w:hint="default" w:ascii="Times New Roman" w:hAnsi="Times New Roman" w:eastAsia="仿宋" w:cs="Times New Roman"/>
                <w:sz w:val="24"/>
                <w:szCs w:val="24"/>
              </w:rPr>
            </w:pPr>
          </w:p>
        </w:tc>
        <w:tc>
          <w:tcPr>
            <w:tcW w:w="2074" w:type="dxa"/>
            <w:vMerge w:val="continue"/>
            <w:vAlign w:val="center"/>
          </w:tcPr>
          <w:p>
            <w:pPr>
              <w:spacing w:line="240" w:lineRule="auto"/>
              <w:ind w:firstLine="0" w:firstLineChars="0"/>
              <w:jc w:val="center"/>
              <w:rPr>
                <w:rFonts w:hint="default" w:ascii="Times New Roman" w:hAnsi="Times New Roman" w:eastAsia="仿宋" w:cs="Times New Roman"/>
                <w:sz w:val="24"/>
                <w:szCs w:val="24"/>
              </w:rPr>
            </w:pPr>
          </w:p>
        </w:tc>
        <w:tc>
          <w:tcPr>
            <w:tcW w:w="2074" w:type="dxa"/>
          </w:tcPr>
          <w:p>
            <w:pPr>
              <w:spacing w:line="240" w:lineRule="auto"/>
              <w:ind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R115</w:t>
            </w:r>
          </w:p>
        </w:tc>
        <w:tc>
          <w:tcPr>
            <w:tcW w:w="2074" w:type="dxa"/>
          </w:tcPr>
          <w:p>
            <w:pPr>
              <w:spacing w:line="240" w:lineRule="auto"/>
              <w:ind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7.37E003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vMerge w:val="continue"/>
          </w:tcPr>
          <w:p>
            <w:pPr>
              <w:spacing w:line="240" w:lineRule="auto"/>
              <w:ind w:firstLine="0" w:firstLineChars="0"/>
              <w:jc w:val="center"/>
              <w:rPr>
                <w:rFonts w:hint="default" w:ascii="Times New Roman" w:hAnsi="Times New Roman" w:eastAsia="仿宋" w:cs="Times New Roman"/>
                <w:sz w:val="24"/>
                <w:szCs w:val="24"/>
              </w:rPr>
            </w:pPr>
          </w:p>
        </w:tc>
        <w:tc>
          <w:tcPr>
            <w:tcW w:w="2074" w:type="dxa"/>
            <w:vMerge w:val="continue"/>
            <w:vAlign w:val="center"/>
          </w:tcPr>
          <w:p>
            <w:pPr>
              <w:spacing w:line="240" w:lineRule="auto"/>
              <w:ind w:firstLine="0" w:firstLineChars="0"/>
              <w:jc w:val="center"/>
              <w:rPr>
                <w:rFonts w:hint="default" w:ascii="Times New Roman" w:hAnsi="Times New Roman" w:eastAsia="仿宋" w:cs="Times New Roman"/>
                <w:sz w:val="24"/>
                <w:szCs w:val="24"/>
              </w:rPr>
            </w:pPr>
          </w:p>
        </w:tc>
        <w:tc>
          <w:tcPr>
            <w:tcW w:w="2074" w:type="dxa"/>
          </w:tcPr>
          <w:p>
            <w:pPr>
              <w:spacing w:line="240" w:lineRule="auto"/>
              <w:ind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R500</w:t>
            </w:r>
          </w:p>
        </w:tc>
        <w:tc>
          <w:tcPr>
            <w:tcW w:w="2074" w:type="dxa"/>
          </w:tcPr>
          <w:p>
            <w:pPr>
              <w:spacing w:line="240" w:lineRule="auto"/>
              <w:ind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vMerge w:val="continue"/>
          </w:tcPr>
          <w:p>
            <w:pPr>
              <w:spacing w:line="240" w:lineRule="auto"/>
              <w:ind w:firstLine="0" w:firstLineChars="0"/>
              <w:jc w:val="center"/>
              <w:rPr>
                <w:rFonts w:hint="default" w:ascii="Times New Roman" w:hAnsi="Times New Roman" w:eastAsia="仿宋" w:cs="Times New Roman"/>
                <w:sz w:val="24"/>
                <w:szCs w:val="24"/>
              </w:rPr>
            </w:pPr>
          </w:p>
        </w:tc>
        <w:tc>
          <w:tcPr>
            <w:tcW w:w="2074" w:type="dxa"/>
            <w:vMerge w:val="continue"/>
            <w:vAlign w:val="center"/>
          </w:tcPr>
          <w:p>
            <w:pPr>
              <w:spacing w:line="240" w:lineRule="auto"/>
              <w:ind w:firstLine="0" w:firstLineChars="0"/>
              <w:jc w:val="center"/>
              <w:rPr>
                <w:rFonts w:hint="default" w:ascii="Times New Roman" w:hAnsi="Times New Roman" w:eastAsia="仿宋" w:cs="Times New Roman"/>
                <w:sz w:val="24"/>
                <w:szCs w:val="24"/>
              </w:rPr>
            </w:pPr>
          </w:p>
        </w:tc>
        <w:tc>
          <w:tcPr>
            <w:tcW w:w="2074" w:type="dxa"/>
          </w:tcPr>
          <w:p>
            <w:pPr>
              <w:spacing w:line="240" w:lineRule="auto"/>
              <w:ind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R502</w:t>
            </w:r>
          </w:p>
        </w:tc>
        <w:tc>
          <w:tcPr>
            <w:tcW w:w="2074" w:type="dxa"/>
          </w:tcPr>
          <w:p>
            <w:pPr>
              <w:spacing w:line="240" w:lineRule="auto"/>
              <w:ind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vMerge w:val="continue"/>
          </w:tcPr>
          <w:p>
            <w:pPr>
              <w:spacing w:line="240" w:lineRule="auto"/>
              <w:ind w:firstLine="0" w:firstLineChars="0"/>
              <w:jc w:val="center"/>
              <w:rPr>
                <w:rFonts w:hint="default" w:ascii="Times New Roman" w:hAnsi="Times New Roman" w:eastAsia="仿宋" w:cs="Times New Roman"/>
                <w:sz w:val="24"/>
                <w:szCs w:val="24"/>
              </w:rPr>
            </w:pPr>
          </w:p>
        </w:tc>
        <w:tc>
          <w:tcPr>
            <w:tcW w:w="2074" w:type="dxa"/>
            <w:vMerge w:val="continue"/>
            <w:vAlign w:val="center"/>
          </w:tcPr>
          <w:p>
            <w:pPr>
              <w:spacing w:line="240" w:lineRule="auto"/>
              <w:ind w:firstLine="0" w:firstLineChars="0"/>
              <w:jc w:val="center"/>
              <w:rPr>
                <w:rFonts w:hint="default" w:ascii="Times New Roman" w:hAnsi="Times New Roman" w:eastAsia="仿宋" w:cs="Times New Roman"/>
                <w:sz w:val="24"/>
                <w:szCs w:val="24"/>
              </w:rPr>
            </w:pPr>
          </w:p>
        </w:tc>
        <w:tc>
          <w:tcPr>
            <w:tcW w:w="2074" w:type="dxa"/>
          </w:tcPr>
          <w:p>
            <w:pPr>
              <w:spacing w:line="240" w:lineRule="auto"/>
              <w:ind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R22</w:t>
            </w:r>
          </w:p>
        </w:tc>
        <w:tc>
          <w:tcPr>
            <w:tcW w:w="2074" w:type="dxa"/>
          </w:tcPr>
          <w:p>
            <w:pPr>
              <w:spacing w:line="240" w:lineRule="auto"/>
              <w:ind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1.81E003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vMerge w:val="continue"/>
          </w:tcPr>
          <w:p>
            <w:pPr>
              <w:spacing w:line="240" w:lineRule="auto"/>
              <w:ind w:firstLine="0" w:firstLineChars="0"/>
              <w:jc w:val="center"/>
              <w:rPr>
                <w:rFonts w:hint="default" w:ascii="Times New Roman" w:hAnsi="Times New Roman" w:eastAsia="仿宋" w:cs="Times New Roman"/>
                <w:sz w:val="24"/>
                <w:szCs w:val="24"/>
              </w:rPr>
            </w:pPr>
          </w:p>
        </w:tc>
        <w:tc>
          <w:tcPr>
            <w:tcW w:w="2074" w:type="dxa"/>
            <w:vMerge w:val="continue"/>
            <w:vAlign w:val="center"/>
          </w:tcPr>
          <w:p>
            <w:pPr>
              <w:spacing w:line="240" w:lineRule="auto"/>
              <w:ind w:firstLine="0" w:firstLineChars="0"/>
              <w:jc w:val="center"/>
              <w:rPr>
                <w:rFonts w:hint="default" w:ascii="Times New Roman" w:hAnsi="Times New Roman" w:eastAsia="仿宋" w:cs="Times New Roman"/>
                <w:sz w:val="24"/>
                <w:szCs w:val="24"/>
              </w:rPr>
            </w:pPr>
          </w:p>
        </w:tc>
        <w:tc>
          <w:tcPr>
            <w:tcW w:w="2074" w:type="dxa"/>
          </w:tcPr>
          <w:p>
            <w:pPr>
              <w:spacing w:line="240" w:lineRule="auto"/>
              <w:ind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R123</w:t>
            </w:r>
          </w:p>
        </w:tc>
        <w:tc>
          <w:tcPr>
            <w:tcW w:w="2074" w:type="dxa"/>
          </w:tcPr>
          <w:p>
            <w:pPr>
              <w:spacing w:line="240" w:lineRule="auto"/>
              <w:ind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vMerge w:val="continue"/>
          </w:tcPr>
          <w:p>
            <w:pPr>
              <w:spacing w:line="240" w:lineRule="auto"/>
              <w:ind w:firstLine="0" w:firstLineChars="0"/>
              <w:jc w:val="center"/>
              <w:rPr>
                <w:rFonts w:hint="default" w:ascii="Times New Roman" w:hAnsi="Times New Roman" w:eastAsia="仿宋" w:cs="Times New Roman"/>
                <w:sz w:val="24"/>
                <w:szCs w:val="24"/>
              </w:rPr>
            </w:pPr>
          </w:p>
        </w:tc>
        <w:tc>
          <w:tcPr>
            <w:tcW w:w="2074" w:type="dxa"/>
            <w:vMerge w:val="continue"/>
            <w:vAlign w:val="center"/>
          </w:tcPr>
          <w:p>
            <w:pPr>
              <w:spacing w:line="240" w:lineRule="auto"/>
              <w:ind w:firstLine="0" w:firstLineChars="0"/>
              <w:jc w:val="center"/>
              <w:rPr>
                <w:rFonts w:hint="default" w:ascii="Times New Roman" w:hAnsi="Times New Roman" w:eastAsia="仿宋" w:cs="Times New Roman"/>
                <w:sz w:val="24"/>
                <w:szCs w:val="24"/>
              </w:rPr>
            </w:pPr>
          </w:p>
        </w:tc>
        <w:tc>
          <w:tcPr>
            <w:tcW w:w="2074" w:type="dxa"/>
          </w:tcPr>
          <w:p>
            <w:pPr>
              <w:spacing w:line="240" w:lineRule="auto"/>
              <w:ind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R141b</w:t>
            </w:r>
          </w:p>
        </w:tc>
        <w:tc>
          <w:tcPr>
            <w:tcW w:w="2074" w:type="dxa"/>
          </w:tcPr>
          <w:p>
            <w:pPr>
              <w:spacing w:line="240" w:lineRule="auto"/>
              <w:ind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725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vMerge w:val="continue"/>
          </w:tcPr>
          <w:p>
            <w:pPr>
              <w:spacing w:line="240" w:lineRule="auto"/>
              <w:ind w:firstLine="0" w:firstLineChars="0"/>
              <w:jc w:val="center"/>
              <w:rPr>
                <w:rFonts w:hint="default" w:ascii="Times New Roman" w:hAnsi="Times New Roman" w:eastAsia="仿宋" w:cs="Times New Roman"/>
                <w:sz w:val="24"/>
                <w:szCs w:val="24"/>
              </w:rPr>
            </w:pPr>
          </w:p>
        </w:tc>
        <w:tc>
          <w:tcPr>
            <w:tcW w:w="2074" w:type="dxa"/>
            <w:vMerge w:val="continue"/>
            <w:vAlign w:val="center"/>
          </w:tcPr>
          <w:p>
            <w:pPr>
              <w:spacing w:line="240" w:lineRule="auto"/>
              <w:ind w:firstLine="0" w:firstLineChars="0"/>
              <w:jc w:val="center"/>
              <w:rPr>
                <w:rFonts w:hint="default" w:ascii="Times New Roman" w:hAnsi="Times New Roman" w:eastAsia="仿宋" w:cs="Times New Roman"/>
                <w:sz w:val="24"/>
                <w:szCs w:val="24"/>
              </w:rPr>
            </w:pPr>
          </w:p>
        </w:tc>
        <w:tc>
          <w:tcPr>
            <w:tcW w:w="2074" w:type="dxa"/>
          </w:tcPr>
          <w:p>
            <w:pPr>
              <w:spacing w:line="240" w:lineRule="auto"/>
              <w:ind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R142b</w:t>
            </w:r>
          </w:p>
        </w:tc>
        <w:tc>
          <w:tcPr>
            <w:tcW w:w="2074" w:type="dxa"/>
          </w:tcPr>
          <w:p>
            <w:pPr>
              <w:spacing w:line="240" w:lineRule="auto"/>
              <w:ind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2.31E003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vMerge w:val="continue"/>
          </w:tcPr>
          <w:p>
            <w:pPr>
              <w:spacing w:line="240" w:lineRule="auto"/>
              <w:ind w:firstLine="0" w:firstLineChars="0"/>
              <w:jc w:val="center"/>
              <w:rPr>
                <w:rFonts w:hint="default" w:ascii="Times New Roman" w:hAnsi="Times New Roman" w:eastAsia="仿宋" w:cs="Times New Roman"/>
                <w:sz w:val="24"/>
                <w:szCs w:val="24"/>
              </w:rPr>
            </w:pPr>
          </w:p>
        </w:tc>
        <w:tc>
          <w:tcPr>
            <w:tcW w:w="2074" w:type="dxa"/>
            <w:vMerge w:val="continue"/>
            <w:vAlign w:val="center"/>
          </w:tcPr>
          <w:p>
            <w:pPr>
              <w:spacing w:line="240" w:lineRule="auto"/>
              <w:ind w:firstLine="0" w:firstLineChars="0"/>
              <w:jc w:val="center"/>
              <w:rPr>
                <w:rFonts w:hint="default" w:ascii="Times New Roman" w:hAnsi="Times New Roman" w:eastAsia="仿宋" w:cs="Times New Roman"/>
                <w:sz w:val="24"/>
                <w:szCs w:val="24"/>
              </w:rPr>
            </w:pPr>
          </w:p>
        </w:tc>
        <w:tc>
          <w:tcPr>
            <w:tcW w:w="2074" w:type="dxa"/>
          </w:tcPr>
          <w:p>
            <w:pPr>
              <w:spacing w:line="240" w:lineRule="auto"/>
              <w:ind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R134a</w:t>
            </w:r>
          </w:p>
        </w:tc>
        <w:tc>
          <w:tcPr>
            <w:tcW w:w="2074" w:type="dxa"/>
          </w:tcPr>
          <w:p>
            <w:pPr>
              <w:spacing w:line="240" w:lineRule="auto"/>
              <w:ind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1.43E003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vMerge w:val="continue"/>
          </w:tcPr>
          <w:p>
            <w:pPr>
              <w:spacing w:line="240" w:lineRule="auto"/>
              <w:ind w:firstLine="0" w:firstLineChars="0"/>
              <w:jc w:val="center"/>
              <w:rPr>
                <w:rFonts w:hint="default" w:ascii="Times New Roman" w:hAnsi="Times New Roman" w:eastAsia="仿宋" w:cs="Times New Roman"/>
                <w:sz w:val="24"/>
                <w:szCs w:val="24"/>
              </w:rPr>
            </w:pPr>
          </w:p>
        </w:tc>
        <w:tc>
          <w:tcPr>
            <w:tcW w:w="2074" w:type="dxa"/>
            <w:vMerge w:val="continue"/>
            <w:vAlign w:val="center"/>
          </w:tcPr>
          <w:p>
            <w:pPr>
              <w:spacing w:line="240" w:lineRule="auto"/>
              <w:ind w:firstLine="0" w:firstLineChars="0"/>
              <w:jc w:val="center"/>
              <w:rPr>
                <w:rFonts w:hint="default" w:ascii="Times New Roman" w:hAnsi="Times New Roman" w:eastAsia="仿宋" w:cs="Times New Roman"/>
                <w:sz w:val="24"/>
                <w:szCs w:val="24"/>
              </w:rPr>
            </w:pPr>
          </w:p>
        </w:tc>
        <w:tc>
          <w:tcPr>
            <w:tcW w:w="2074" w:type="dxa"/>
          </w:tcPr>
          <w:p>
            <w:pPr>
              <w:spacing w:line="240" w:lineRule="auto"/>
              <w:ind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R125</w:t>
            </w:r>
          </w:p>
        </w:tc>
        <w:tc>
          <w:tcPr>
            <w:tcW w:w="2074" w:type="dxa"/>
          </w:tcPr>
          <w:p>
            <w:pPr>
              <w:spacing w:line="240" w:lineRule="auto"/>
              <w:ind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3.5E003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vMerge w:val="continue"/>
          </w:tcPr>
          <w:p>
            <w:pPr>
              <w:spacing w:line="240" w:lineRule="auto"/>
              <w:ind w:firstLine="0" w:firstLineChars="0"/>
              <w:jc w:val="center"/>
              <w:rPr>
                <w:rFonts w:hint="default" w:ascii="Times New Roman" w:hAnsi="Times New Roman" w:eastAsia="仿宋" w:cs="Times New Roman"/>
                <w:sz w:val="24"/>
                <w:szCs w:val="24"/>
              </w:rPr>
            </w:pPr>
          </w:p>
        </w:tc>
        <w:tc>
          <w:tcPr>
            <w:tcW w:w="2074" w:type="dxa"/>
            <w:vMerge w:val="continue"/>
            <w:vAlign w:val="center"/>
          </w:tcPr>
          <w:p>
            <w:pPr>
              <w:spacing w:line="240" w:lineRule="auto"/>
              <w:ind w:firstLine="0" w:firstLineChars="0"/>
              <w:jc w:val="center"/>
              <w:rPr>
                <w:rFonts w:hint="default" w:ascii="Times New Roman" w:hAnsi="Times New Roman" w:eastAsia="仿宋" w:cs="Times New Roman"/>
                <w:sz w:val="24"/>
                <w:szCs w:val="24"/>
              </w:rPr>
            </w:pPr>
          </w:p>
        </w:tc>
        <w:tc>
          <w:tcPr>
            <w:tcW w:w="2074" w:type="dxa"/>
          </w:tcPr>
          <w:p>
            <w:pPr>
              <w:spacing w:line="240" w:lineRule="auto"/>
              <w:ind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R32</w:t>
            </w:r>
          </w:p>
        </w:tc>
        <w:tc>
          <w:tcPr>
            <w:tcW w:w="2074" w:type="dxa"/>
          </w:tcPr>
          <w:p>
            <w:pPr>
              <w:spacing w:line="240" w:lineRule="auto"/>
              <w:ind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675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074" w:type="dxa"/>
            <w:vMerge w:val="continue"/>
          </w:tcPr>
          <w:p>
            <w:pPr>
              <w:spacing w:line="240" w:lineRule="auto"/>
              <w:ind w:firstLine="0" w:firstLineChars="0"/>
              <w:jc w:val="center"/>
              <w:rPr>
                <w:rFonts w:hint="default" w:ascii="Times New Roman" w:hAnsi="Times New Roman" w:eastAsia="仿宋" w:cs="Times New Roman"/>
                <w:sz w:val="24"/>
                <w:szCs w:val="24"/>
              </w:rPr>
            </w:pPr>
          </w:p>
        </w:tc>
        <w:tc>
          <w:tcPr>
            <w:tcW w:w="2074" w:type="dxa"/>
            <w:vMerge w:val="continue"/>
            <w:vAlign w:val="center"/>
          </w:tcPr>
          <w:p>
            <w:pPr>
              <w:spacing w:line="240" w:lineRule="auto"/>
              <w:ind w:firstLine="0" w:firstLineChars="0"/>
              <w:jc w:val="center"/>
              <w:rPr>
                <w:rFonts w:hint="default" w:ascii="Times New Roman" w:hAnsi="Times New Roman" w:eastAsia="仿宋" w:cs="Times New Roman"/>
                <w:sz w:val="24"/>
                <w:szCs w:val="24"/>
              </w:rPr>
            </w:pPr>
          </w:p>
        </w:tc>
        <w:tc>
          <w:tcPr>
            <w:tcW w:w="2074" w:type="dxa"/>
          </w:tcPr>
          <w:p>
            <w:pPr>
              <w:spacing w:line="240" w:lineRule="auto"/>
              <w:ind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R407Cc</w:t>
            </w:r>
          </w:p>
        </w:tc>
        <w:tc>
          <w:tcPr>
            <w:tcW w:w="2074" w:type="dxa"/>
          </w:tcPr>
          <w:p>
            <w:pPr>
              <w:spacing w:line="240" w:lineRule="auto"/>
              <w:ind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1.5E003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vMerge w:val="continue"/>
          </w:tcPr>
          <w:p>
            <w:pPr>
              <w:spacing w:line="240" w:lineRule="auto"/>
              <w:ind w:firstLine="0" w:firstLineChars="0"/>
              <w:jc w:val="center"/>
              <w:rPr>
                <w:rFonts w:hint="default" w:ascii="Times New Roman" w:hAnsi="Times New Roman" w:eastAsia="仿宋" w:cs="Times New Roman"/>
                <w:sz w:val="24"/>
                <w:szCs w:val="24"/>
              </w:rPr>
            </w:pPr>
          </w:p>
        </w:tc>
        <w:tc>
          <w:tcPr>
            <w:tcW w:w="2074" w:type="dxa"/>
            <w:vMerge w:val="continue"/>
            <w:vAlign w:val="center"/>
          </w:tcPr>
          <w:p>
            <w:pPr>
              <w:spacing w:line="240" w:lineRule="auto"/>
              <w:ind w:firstLine="0" w:firstLineChars="0"/>
              <w:jc w:val="center"/>
              <w:rPr>
                <w:rFonts w:hint="default" w:ascii="Times New Roman" w:hAnsi="Times New Roman" w:eastAsia="仿宋" w:cs="Times New Roman"/>
                <w:sz w:val="24"/>
                <w:szCs w:val="24"/>
              </w:rPr>
            </w:pPr>
          </w:p>
        </w:tc>
        <w:tc>
          <w:tcPr>
            <w:tcW w:w="2074" w:type="dxa"/>
          </w:tcPr>
          <w:p>
            <w:pPr>
              <w:spacing w:line="240" w:lineRule="auto"/>
              <w:ind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R410A</w:t>
            </w:r>
          </w:p>
        </w:tc>
        <w:tc>
          <w:tcPr>
            <w:tcW w:w="2074" w:type="dxa"/>
          </w:tcPr>
          <w:p>
            <w:pPr>
              <w:spacing w:line="240" w:lineRule="auto"/>
              <w:ind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1.7E003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vMerge w:val="continue"/>
          </w:tcPr>
          <w:p>
            <w:pPr>
              <w:spacing w:line="240" w:lineRule="auto"/>
              <w:ind w:firstLine="0" w:firstLineChars="0"/>
              <w:jc w:val="center"/>
              <w:rPr>
                <w:rFonts w:hint="default" w:ascii="Times New Roman" w:hAnsi="Times New Roman" w:eastAsia="仿宋" w:cs="Times New Roman"/>
                <w:sz w:val="24"/>
                <w:szCs w:val="24"/>
              </w:rPr>
            </w:pPr>
          </w:p>
        </w:tc>
        <w:tc>
          <w:tcPr>
            <w:tcW w:w="2074" w:type="dxa"/>
            <w:vMerge w:val="continue"/>
            <w:vAlign w:val="center"/>
          </w:tcPr>
          <w:p>
            <w:pPr>
              <w:spacing w:line="240" w:lineRule="auto"/>
              <w:ind w:firstLine="0" w:firstLineChars="0"/>
              <w:jc w:val="center"/>
              <w:rPr>
                <w:rFonts w:hint="default" w:ascii="Times New Roman" w:hAnsi="Times New Roman" w:eastAsia="仿宋" w:cs="Times New Roman"/>
                <w:sz w:val="24"/>
                <w:szCs w:val="24"/>
              </w:rPr>
            </w:pPr>
          </w:p>
        </w:tc>
        <w:tc>
          <w:tcPr>
            <w:tcW w:w="2074" w:type="dxa"/>
          </w:tcPr>
          <w:p>
            <w:pPr>
              <w:spacing w:line="240" w:lineRule="auto"/>
              <w:ind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R152</w:t>
            </w:r>
          </w:p>
        </w:tc>
        <w:tc>
          <w:tcPr>
            <w:tcW w:w="2074" w:type="dxa"/>
          </w:tcPr>
          <w:p>
            <w:pPr>
              <w:spacing w:line="240" w:lineRule="auto"/>
              <w:ind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45</w:t>
            </w:r>
          </w:p>
        </w:tc>
      </w:tr>
    </w:tbl>
    <w:p>
      <w:pPr>
        <w:ind w:firstLine="560"/>
        <w:jc w:val="left"/>
        <w:rPr>
          <w:rFonts w:hint="default" w:ascii="Times New Roman" w:hAnsi="Times New Roman" w:cs="Times New Roman"/>
          <w:szCs w:val="28"/>
        </w:rPr>
      </w:pPr>
      <w:r>
        <w:rPr>
          <w:rFonts w:hint="default" w:ascii="Times New Roman" w:hAnsi="Times New Roman" w:cs="Times New Roman"/>
          <w:szCs w:val="28"/>
        </w:rPr>
        <w:t>环境影响特征化计算方法见下式。</w:t>
      </w:r>
    </w:p>
    <w:p>
      <w:pPr>
        <w:ind w:firstLine="560"/>
        <w:jc w:val="left"/>
        <w:rPr>
          <w:rFonts w:hint="default" w:ascii="Times New Roman" w:hAnsi="Times New Roman" w:cs="Times New Roman"/>
          <w:szCs w:val="28"/>
        </w:rPr>
      </w:pPr>
      <m:oMathPara>
        <m:oMath>
          <m:sSub>
            <m:sSubPr>
              <m:ctrlPr>
                <w:rPr>
                  <w:rFonts w:hint="default" w:ascii="Cambria Math" w:hAnsi="Cambria Math" w:cs="Times New Roman"/>
                  <w:i/>
                  <w:szCs w:val="28"/>
                </w:rPr>
              </m:ctrlPr>
            </m:sSubPr>
            <m:e>
              <m:r>
                <m:rPr/>
                <w:rPr>
                  <w:rFonts w:hint="default" w:ascii="Cambria Math" w:hAnsi="Cambria Math" w:cs="Times New Roman"/>
                  <w:szCs w:val="28"/>
                </w:rPr>
                <m:t>EP</m:t>
              </m:r>
              <m:ctrlPr>
                <w:rPr>
                  <w:rFonts w:hint="default" w:ascii="Cambria Math" w:hAnsi="Cambria Math" w:cs="Times New Roman"/>
                  <w:i/>
                  <w:szCs w:val="28"/>
                </w:rPr>
              </m:ctrlPr>
            </m:e>
            <m:sub>
              <m:r>
                <m:rPr/>
                <w:rPr>
                  <w:rFonts w:hint="default" w:ascii="Cambria Math" w:hAnsi="Cambria Math" w:cs="Times New Roman"/>
                  <w:szCs w:val="28"/>
                </w:rPr>
                <m:t>i</m:t>
              </m:r>
              <m:ctrlPr>
                <w:rPr>
                  <w:rFonts w:hint="default" w:ascii="Cambria Math" w:hAnsi="Cambria Math" w:cs="Times New Roman"/>
                  <w:i/>
                  <w:szCs w:val="28"/>
                </w:rPr>
              </m:ctrlPr>
            </m:sub>
          </m:sSub>
          <m:r>
            <m:rPr/>
            <w:rPr>
              <w:rFonts w:hint="default" w:ascii="Cambria Math" w:hAnsi="Cambria Math" w:cs="Times New Roman"/>
              <w:szCs w:val="28"/>
            </w:rPr>
            <m:t>=</m:t>
          </m:r>
          <m:nary>
            <m:naryPr>
              <m:chr m:val="∑"/>
              <m:limLoc m:val="undOvr"/>
              <m:subHide m:val="1"/>
              <m:supHide m:val="1"/>
              <m:ctrlPr>
                <w:rPr>
                  <w:rFonts w:hint="default" w:ascii="Cambria Math" w:hAnsi="Cambria Math" w:cs="Times New Roman"/>
                  <w:i/>
                  <w:szCs w:val="28"/>
                </w:rPr>
              </m:ctrlPr>
            </m:naryPr>
            <m:sub>
              <m:ctrlPr>
                <w:rPr>
                  <w:rFonts w:hint="default" w:ascii="Cambria Math" w:hAnsi="Cambria Math" w:cs="Times New Roman"/>
                  <w:i/>
                  <w:szCs w:val="28"/>
                </w:rPr>
              </m:ctrlPr>
            </m:sub>
            <m:sup>
              <m:ctrlPr>
                <w:rPr>
                  <w:rFonts w:hint="default" w:ascii="Cambria Math" w:hAnsi="Cambria Math" w:cs="Times New Roman"/>
                  <w:i/>
                  <w:szCs w:val="28"/>
                </w:rPr>
              </m:ctrlPr>
            </m:sup>
            <m:e>
              <m:sSub>
                <m:sSubPr>
                  <m:ctrlPr>
                    <w:rPr>
                      <w:rFonts w:hint="default" w:ascii="Cambria Math" w:hAnsi="Cambria Math" w:cs="Times New Roman"/>
                      <w:i/>
                      <w:szCs w:val="28"/>
                    </w:rPr>
                  </m:ctrlPr>
                </m:sSubPr>
                <m:e>
                  <m:r>
                    <m:rPr/>
                    <w:rPr>
                      <w:rFonts w:hint="default" w:ascii="Cambria Math" w:hAnsi="Cambria Math" w:cs="Times New Roman"/>
                      <w:szCs w:val="28"/>
                    </w:rPr>
                    <m:t>EP</m:t>
                  </m:r>
                  <m:ctrlPr>
                    <w:rPr>
                      <w:rFonts w:hint="default" w:ascii="Cambria Math" w:hAnsi="Cambria Math" w:cs="Times New Roman"/>
                      <w:i/>
                      <w:szCs w:val="28"/>
                    </w:rPr>
                  </m:ctrlPr>
                </m:e>
                <m:sub>
                  <m:r>
                    <m:rPr/>
                    <w:rPr>
                      <w:rFonts w:hint="default" w:ascii="Cambria Math" w:hAnsi="Cambria Math" w:cs="Times New Roman"/>
                      <w:szCs w:val="28"/>
                    </w:rPr>
                    <m:t>ij</m:t>
                  </m:r>
                  <m:ctrlPr>
                    <w:rPr>
                      <w:rFonts w:hint="default" w:ascii="Cambria Math" w:hAnsi="Cambria Math" w:cs="Times New Roman"/>
                      <w:i/>
                      <w:szCs w:val="28"/>
                    </w:rPr>
                  </m:ctrlPr>
                </m:sub>
              </m:sSub>
              <m:ctrlPr>
                <w:rPr>
                  <w:rFonts w:hint="default" w:ascii="Cambria Math" w:hAnsi="Cambria Math" w:cs="Times New Roman"/>
                  <w:i/>
                  <w:szCs w:val="28"/>
                </w:rPr>
              </m:ctrlPr>
            </m:e>
          </m:nary>
          <m:r>
            <m:rPr/>
            <w:rPr>
              <w:rFonts w:hint="default" w:ascii="Cambria Math" w:hAnsi="Cambria Math" w:cs="Times New Roman"/>
              <w:szCs w:val="28"/>
            </w:rPr>
            <m:t>=</m:t>
          </m:r>
          <m:nary>
            <m:naryPr>
              <m:chr m:val="∑"/>
              <m:limLoc m:val="undOvr"/>
              <m:subHide m:val="1"/>
              <m:supHide m:val="1"/>
              <m:ctrlPr>
                <w:rPr>
                  <w:rFonts w:hint="default" w:ascii="Cambria Math" w:hAnsi="Cambria Math" w:cs="Times New Roman"/>
                  <w:i/>
                  <w:szCs w:val="28"/>
                </w:rPr>
              </m:ctrlPr>
            </m:naryPr>
            <m:sub>
              <m:ctrlPr>
                <w:rPr>
                  <w:rFonts w:hint="default" w:ascii="Cambria Math" w:hAnsi="Cambria Math" w:cs="Times New Roman"/>
                  <w:i/>
                  <w:szCs w:val="28"/>
                </w:rPr>
              </m:ctrlPr>
            </m:sub>
            <m:sup>
              <m:ctrlPr>
                <w:rPr>
                  <w:rFonts w:hint="default" w:ascii="Cambria Math" w:hAnsi="Cambria Math" w:cs="Times New Roman"/>
                  <w:i/>
                  <w:szCs w:val="28"/>
                </w:rPr>
              </m:ctrlPr>
            </m:sup>
            <m:e>
              <m:sSub>
                <m:sSubPr>
                  <m:ctrlPr>
                    <w:rPr>
                      <w:rFonts w:hint="default" w:ascii="Cambria Math" w:hAnsi="Cambria Math" w:cs="Times New Roman"/>
                      <w:i/>
                      <w:szCs w:val="28"/>
                    </w:rPr>
                  </m:ctrlPr>
                </m:sSubPr>
                <m:e>
                  <m:r>
                    <m:rPr/>
                    <w:rPr>
                      <w:rFonts w:hint="default" w:ascii="Cambria Math" w:hAnsi="Cambria Math" w:cs="Times New Roman"/>
                      <w:szCs w:val="28"/>
                    </w:rPr>
                    <m:t>Q</m:t>
                  </m:r>
                  <m:ctrlPr>
                    <w:rPr>
                      <w:rFonts w:hint="default" w:ascii="Cambria Math" w:hAnsi="Cambria Math" w:cs="Times New Roman"/>
                      <w:i/>
                      <w:szCs w:val="28"/>
                    </w:rPr>
                  </m:ctrlPr>
                </m:e>
                <m:sub>
                  <m:r>
                    <m:rPr/>
                    <w:rPr>
                      <w:rFonts w:hint="default" w:ascii="Cambria Math" w:hAnsi="Cambria Math" w:cs="Times New Roman"/>
                      <w:szCs w:val="28"/>
                    </w:rPr>
                    <m:t>j</m:t>
                  </m:r>
                  <m:ctrlPr>
                    <w:rPr>
                      <w:rFonts w:hint="default" w:ascii="Cambria Math" w:hAnsi="Cambria Math" w:cs="Times New Roman"/>
                      <w:i/>
                      <w:szCs w:val="28"/>
                    </w:rPr>
                  </m:ctrlPr>
                </m:sub>
              </m:sSub>
              <m:r>
                <m:rPr/>
                <w:rPr>
                  <w:rFonts w:hint="default" w:ascii="Cambria Math" w:hAnsi="Cambria Math" w:cs="Times New Roman"/>
                  <w:szCs w:val="28"/>
                </w:rPr>
                <m:t>×</m:t>
              </m:r>
              <m:sSub>
                <m:sSubPr>
                  <m:ctrlPr>
                    <w:rPr>
                      <w:rFonts w:hint="default" w:ascii="Cambria Math" w:hAnsi="Cambria Math" w:cs="Times New Roman"/>
                      <w:i/>
                      <w:szCs w:val="28"/>
                    </w:rPr>
                  </m:ctrlPr>
                </m:sSubPr>
                <m:e>
                  <m:r>
                    <m:rPr/>
                    <w:rPr>
                      <w:rFonts w:hint="default" w:ascii="Cambria Math" w:hAnsi="Cambria Math" w:cs="Times New Roman"/>
                      <w:szCs w:val="28"/>
                    </w:rPr>
                    <m:t>EF</m:t>
                  </m:r>
                  <m:ctrlPr>
                    <w:rPr>
                      <w:rFonts w:hint="default" w:ascii="Cambria Math" w:hAnsi="Cambria Math" w:cs="Times New Roman"/>
                      <w:i/>
                      <w:szCs w:val="28"/>
                    </w:rPr>
                  </m:ctrlPr>
                </m:e>
                <m:sub>
                  <m:r>
                    <m:rPr/>
                    <w:rPr>
                      <w:rFonts w:hint="default" w:ascii="Cambria Math" w:hAnsi="Cambria Math" w:cs="Times New Roman"/>
                      <w:szCs w:val="28"/>
                    </w:rPr>
                    <m:t>ij</m:t>
                  </m:r>
                  <m:ctrlPr>
                    <w:rPr>
                      <w:rFonts w:hint="default" w:ascii="Cambria Math" w:hAnsi="Cambria Math" w:cs="Times New Roman"/>
                      <w:i/>
                      <w:szCs w:val="28"/>
                    </w:rPr>
                  </m:ctrlPr>
                </m:sub>
              </m:sSub>
              <m:ctrlPr>
                <w:rPr>
                  <w:rFonts w:hint="default" w:ascii="Cambria Math" w:hAnsi="Cambria Math" w:cs="Times New Roman"/>
                  <w:i/>
                  <w:szCs w:val="28"/>
                </w:rPr>
              </m:ctrlPr>
            </m:e>
          </m:nary>
        </m:oMath>
      </m:oMathPara>
    </w:p>
    <w:p>
      <w:pPr>
        <w:ind w:firstLine="560"/>
        <w:jc w:val="left"/>
        <w:rPr>
          <w:rFonts w:hint="default" w:ascii="Times New Roman" w:hAnsi="Times New Roman" w:cs="Times New Roman"/>
          <w:szCs w:val="28"/>
        </w:rPr>
      </w:pPr>
      <w:r>
        <w:rPr>
          <w:rFonts w:hint="default" w:ascii="Times New Roman" w:hAnsi="Times New Roman" w:cs="Times New Roman"/>
          <w:szCs w:val="28"/>
        </w:rPr>
        <w:t>式中：</w:t>
      </w:r>
    </w:p>
    <w:p>
      <w:pPr>
        <w:ind w:firstLine="560"/>
        <w:jc w:val="left"/>
        <w:rPr>
          <w:rFonts w:hint="default" w:ascii="Times New Roman" w:hAnsi="Times New Roman" w:cs="Times New Roman"/>
          <w:szCs w:val="28"/>
        </w:rPr>
      </w:pPr>
      <w:r>
        <w:rPr>
          <w:rFonts w:hint="default" w:ascii="Times New Roman" w:hAnsi="Times New Roman" w:cs="Times New Roman"/>
          <w:szCs w:val="28"/>
        </w:rPr>
        <w:t>EPi——第 i 种影响类型特征化值；</w:t>
      </w:r>
    </w:p>
    <w:p>
      <w:pPr>
        <w:ind w:firstLine="560"/>
        <w:jc w:val="left"/>
        <w:rPr>
          <w:rFonts w:hint="default" w:ascii="Times New Roman" w:hAnsi="Times New Roman" w:cs="Times New Roman"/>
          <w:szCs w:val="28"/>
        </w:rPr>
      </w:pPr>
      <w:r>
        <w:rPr>
          <w:rFonts w:hint="default" w:ascii="Times New Roman" w:hAnsi="Times New Roman" w:cs="Times New Roman"/>
          <w:szCs w:val="28"/>
        </w:rPr>
        <w:t>EPij——第 i 种影响类别中第 j 种清单因子的贡献；</w:t>
      </w:r>
    </w:p>
    <w:p>
      <w:pPr>
        <w:ind w:firstLine="560"/>
        <w:jc w:val="left"/>
        <w:rPr>
          <w:rFonts w:hint="default" w:ascii="Times New Roman" w:hAnsi="Times New Roman" w:cs="Times New Roman"/>
          <w:szCs w:val="28"/>
        </w:rPr>
      </w:pPr>
      <w:r>
        <w:rPr>
          <w:rFonts w:hint="default" w:ascii="Times New Roman" w:hAnsi="Times New Roman" w:cs="Times New Roman"/>
          <w:szCs w:val="28"/>
        </w:rPr>
        <w:t>Qj ——第 j 种清单因子的排放量；</w:t>
      </w:r>
    </w:p>
    <w:p>
      <w:pPr>
        <w:ind w:firstLine="560"/>
        <w:jc w:val="left"/>
        <w:rPr>
          <w:rFonts w:hint="default" w:ascii="Times New Roman" w:hAnsi="Times New Roman" w:cs="Times New Roman"/>
          <w:szCs w:val="28"/>
        </w:rPr>
      </w:pPr>
      <w:r>
        <w:rPr>
          <w:rFonts w:hint="default" w:ascii="Times New Roman" w:hAnsi="Times New Roman" w:cs="Times New Roman"/>
          <w:szCs w:val="28"/>
        </w:rPr>
        <w:t>EFij——第 i 种影响类型中第 j 种清单因子的特征化因子。</w:t>
      </w:r>
    </w:p>
    <w:p>
      <w:pPr>
        <w:ind w:firstLine="560"/>
        <w:jc w:val="left"/>
        <w:rPr>
          <w:rFonts w:hint="default" w:ascii="Times New Roman" w:hAnsi="Times New Roman" w:cs="Times New Roman"/>
          <w:szCs w:val="28"/>
        </w:rPr>
      </w:pPr>
      <w:r>
        <w:rPr>
          <w:rFonts w:hint="default" w:ascii="Times New Roman" w:hAnsi="Times New Roman" w:cs="Times New Roman"/>
          <w:szCs w:val="28"/>
        </w:rPr>
        <w:t>根据环境影响特征化值计算方法和表9-1中的特征化因子对清单分析数据进行计算，得到产品生命周期内的环境影响特征化指标，对不同生命周期阶段进行环境影响评价结果分析有利于在产品整个生命过程中发现排放量突出的环节，更细化的分析甚至可以找出哪一种原材料或能源的消耗产生的环境负荷最大，从而使企业可以有效的改进该部分的生产和工艺，达到减少环境排放的目的，全生命周期环境影响结果如表 9-2。</w:t>
      </w:r>
    </w:p>
    <w:p>
      <w:pPr>
        <w:pStyle w:val="18"/>
        <w:keepNext w:val="0"/>
        <w:keepLines w:val="0"/>
        <w:pageBreakBefore w:val="0"/>
        <w:kinsoku/>
        <w:wordWrap/>
        <w:overflowPunct/>
        <w:topLinePunct w:val="0"/>
        <w:bidi w:val="0"/>
        <w:adjustRightInd/>
        <w:spacing w:before="0" w:after="0" w:line="240" w:lineRule="auto"/>
        <w:ind w:left="0" w:leftChars="0" w:firstLine="0" w:firstLineChars="0"/>
        <w:jc w:val="center"/>
        <w:rPr>
          <w:rFonts w:hint="default" w:ascii="Times New Roman" w:hAnsi="Times New Roman" w:cs="Times New Roman"/>
        </w:rPr>
      </w:pPr>
      <w:r>
        <w:rPr>
          <w:rFonts w:hint="default" w:ascii="Times New Roman" w:hAnsi="Times New Roman" w:cs="Times New Roman"/>
          <w:b/>
          <w:bCs/>
          <w:sz w:val="28"/>
          <w:szCs w:val="28"/>
        </w:rPr>
        <w:t xml:space="preserve">表 9-2 </w:t>
      </w:r>
      <w:r>
        <w:rPr>
          <w:rFonts w:hint="eastAsia" w:ascii="Times New Roman" w:hAnsi="Times New Roman" w:cs="Times New Roman"/>
          <w:b/>
          <w:bCs/>
          <w:sz w:val="28"/>
          <w:szCs w:val="28"/>
          <w:lang w:eastAsia="zh-CN"/>
        </w:rPr>
        <w:t>螺帽</w:t>
      </w:r>
      <w:r>
        <w:rPr>
          <w:rFonts w:hint="default" w:ascii="Times New Roman" w:hAnsi="Times New Roman" w:cs="Times New Roman"/>
          <w:b/>
          <w:bCs/>
          <w:sz w:val="28"/>
          <w:szCs w:val="28"/>
        </w:rPr>
        <w:t>产品全生命周期环境影响结果</w:t>
      </w:r>
    </w:p>
    <w:tbl>
      <w:tblPr>
        <w:tblStyle w:val="2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23"/>
        <w:gridCol w:w="2811"/>
        <w:gridCol w:w="1120"/>
        <w:gridCol w:w="17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56" w:type="pct"/>
            <w:vAlign w:val="center"/>
          </w:tcPr>
          <w:p>
            <w:pPr>
              <w:keepNext w:val="0"/>
              <w:keepLines w:val="0"/>
              <w:pageBreakBefore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sz w:val="24"/>
                <w:szCs w:val="24"/>
                <w:lang w:eastAsia="zh-CN"/>
              </w:rPr>
            </w:pPr>
            <w:r>
              <w:rPr>
                <w:rFonts w:hint="default" w:ascii="Times New Roman" w:hAnsi="Times New Roman" w:eastAsia="仿宋" w:cs="Times New Roman"/>
                <w:sz w:val="24"/>
                <w:szCs w:val="24"/>
                <w:lang w:eastAsia="zh-CN"/>
              </w:rPr>
              <w:t>过程名称</w:t>
            </w:r>
          </w:p>
        </w:tc>
        <w:tc>
          <w:tcPr>
            <w:tcW w:w="1649" w:type="pct"/>
            <w:vAlign w:val="center"/>
          </w:tcPr>
          <w:p>
            <w:pPr>
              <w:keepNext w:val="0"/>
              <w:keepLines w:val="0"/>
              <w:pageBreakBefore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sz w:val="24"/>
                <w:szCs w:val="24"/>
                <w:lang w:eastAsia="zh-CN"/>
              </w:rPr>
            </w:pPr>
            <w:r>
              <w:rPr>
                <w:rFonts w:hint="default" w:ascii="Times New Roman" w:hAnsi="Times New Roman" w:eastAsia="仿宋" w:cs="Times New Roman"/>
                <w:sz w:val="24"/>
                <w:szCs w:val="24"/>
                <w:lang w:eastAsia="zh-CN"/>
              </w:rPr>
              <w:t>所属过程</w:t>
            </w:r>
          </w:p>
        </w:tc>
        <w:tc>
          <w:tcPr>
            <w:tcW w:w="657" w:type="pct"/>
            <w:vAlign w:val="center"/>
          </w:tcPr>
          <w:p>
            <w:pPr>
              <w:keepNext w:val="0"/>
              <w:keepLines w:val="0"/>
              <w:pageBreakBefore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sz w:val="24"/>
                <w:szCs w:val="24"/>
                <w:lang w:eastAsia="zh-CN"/>
              </w:rPr>
            </w:pPr>
            <w:r>
              <w:rPr>
                <w:rFonts w:hint="default" w:ascii="Times New Roman" w:hAnsi="Times New Roman" w:eastAsia="仿宋" w:cs="Times New Roman"/>
                <w:sz w:val="24"/>
                <w:szCs w:val="24"/>
                <w:lang w:eastAsia="zh-CN"/>
              </w:rPr>
              <w:t>上游数据类型</w:t>
            </w:r>
          </w:p>
        </w:tc>
        <w:tc>
          <w:tcPr>
            <w:tcW w:w="1037" w:type="pct"/>
            <w:vAlign w:val="center"/>
          </w:tcPr>
          <w:p>
            <w:pPr>
              <w:keepNext w:val="0"/>
              <w:keepLines w:val="0"/>
              <w:pageBreakBefore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sz w:val="24"/>
                <w:szCs w:val="24"/>
                <w:lang w:eastAsia="zh-CN"/>
              </w:rPr>
            </w:pPr>
            <w:r>
              <w:rPr>
                <w:rFonts w:hint="default" w:ascii="Times New Roman" w:hAnsi="Times New Roman" w:eastAsia="仿宋" w:cs="Times New Roman"/>
                <w:sz w:val="24"/>
                <w:szCs w:val="24"/>
                <w:lang w:eastAsia="zh-CN"/>
              </w:rPr>
              <w:t>GWP（kg CO2-eq）</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56" w:type="pct"/>
            <w:vAlign w:val="center"/>
          </w:tcPr>
          <w:p>
            <w:pPr>
              <w:keepNext w:val="0"/>
              <w:keepLines w:val="0"/>
              <w:pageBreakBefore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b/>
                <w:bCs/>
                <w:sz w:val="24"/>
                <w:szCs w:val="24"/>
                <w:lang w:eastAsia="zh-CN"/>
              </w:rPr>
            </w:pPr>
            <w:r>
              <w:rPr>
                <w:rFonts w:hint="eastAsia" w:ascii="Times New Roman" w:hAnsi="Times New Roman" w:eastAsia="仿宋" w:cs="Times New Roman"/>
                <w:b/>
                <w:bCs/>
                <w:sz w:val="24"/>
                <w:szCs w:val="24"/>
                <w:lang w:eastAsia="zh-CN"/>
              </w:rPr>
              <w:t>螺帽</w:t>
            </w:r>
            <w:r>
              <w:rPr>
                <w:rFonts w:hint="default" w:ascii="Times New Roman" w:hAnsi="Times New Roman" w:eastAsia="仿宋" w:cs="Times New Roman"/>
                <w:b/>
                <w:bCs/>
                <w:sz w:val="24"/>
                <w:szCs w:val="24"/>
                <w:lang w:eastAsia="zh-CN"/>
              </w:rPr>
              <w:t>的全生命周期</w:t>
            </w:r>
          </w:p>
        </w:tc>
        <w:tc>
          <w:tcPr>
            <w:tcW w:w="1649" w:type="pct"/>
            <w:vAlign w:val="center"/>
          </w:tcPr>
          <w:p>
            <w:pPr>
              <w:keepNext w:val="0"/>
              <w:keepLines w:val="0"/>
              <w:pageBreakBefore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b/>
                <w:bCs/>
                <w:sz w:val="24"/>
                <w:szCs w:val="24"/>
                <w:lang w:eastAsia="zh-CN"/>
              </w:rPr>
            </w:pPr>
            <w:r>
              <w:rPr>
                <w:rFonts w:hint="default" w:ascii="Times New Roman" w:hAnsi="Times New Roman" w:eastAsia="仿宋" w:cs="Times New Roman"/>
                <w:b/>
                <w:bCs/>
                <w:sz w:val="24"/>
                <w:szCs w:val="24"/>
                <w:lang w:eastAsia="zh-CN"/>
              </w:rPr>
              <w:t>/</w:t>
            </w:r>
          </w:p>
        </w:tc>
        <w:tc>
          <w:tcPr>
            <w:tcW w:w="657" w:type="pct"/>
            <w:vAlign w:val="center"/>
          </w:tcPr>
          <w:p>
            <w:pPr>
              <w:keepNext w:val="0"/>
              <w:keepLines w:val="0"/>
              <w:pageBreakBefore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b/>
                <w:bCs/>
                <w:sz w:val="24"/>
                <w:szCs w:val="24"/>
                <w:lang w:eastAsia="zh-CN"/>
              </w:rPr>
            </w:pPr>
            <w:r>
              <w:rPr>
                <w:rFonts w:hint="default" w:ascii="Times New Roman" w:hAnsi="Times New Roman" w:eastAsia="仿宋" w:cs="Times New Roman"/>
                <w:b/>
                <w:bCs/>
                <w:sz w:val="24"/>
                <w:szCs w:val="24"/>
                <w:lang w:eastAsia="zh-CN"/>
              </w:rPr>
              <w:t>实景UP</w:t>
            </w:r>
          </w:p>
        </w:tc>
        <w:tc>
          <w:tcPr>
            <w:tcW w:w="1768" w:type="dxa"/>
            <w:vAlign w:val="center"/>
          </w:tcPr>
          <w:p>
            <w:pPr>
              <w:keepNext w:val="0"/>
              <w:keepLines w:val="0"/>
              <w:pageBreakBefore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b/>
                <w:bCs/>
                <w:sz w:val="24"/>
                <w:szCs w:val="24"/>
                <w:lang w:val="en-US" w:eastAsia="zh-CN"/>
              </w:rPr>
            </w:pPr>
            <w:r>
              <w:rPr>
                <w:rFonts w:hint="default" w:ascii="Times New Roman" w:hAnsi="Times New Roman" w:eastAsia="仿宋" w:cs="Times New Roman"/>
                <w:b/>
                <w:bCs/>
                <w:sz w:val="24"/>
                <w:szCs w:val="24"/>
                <w:lang w:val="en-US" w:eastAsia="zh-CN"/>
              </w:rPr>
              <w:t>5.44E+03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56" w:type="pct"/>
            <w:vAlign w:val="center"/>
          </w:tcPr>
          <w:p>
            <w:pPr>
              <w:keepNext w:val="0"/>
              <w:keepLines w:val="0"/>
              <w:pageBreakBefore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b/>
                <w:bCs/>
                <w:sz w:val="24"/>
                <w:szCs w:val="24"/>
                <w:lang w:eastAsia="zh-CN"/>
              </w:rPr>
            </w:pPr>
            <w:r>
              <w:rPr>
                <w:rFonts w:hint="eastAsia" w:ascii="Times New Roman" w:hAnsi="Times New Roman" w:eastAsia="仿宋" w:cs="Times New Roman"/>
                <w:b/>
                <w:bCs/>
                <w:sz w:val="24"/>
                <w:szCs w:val="24"/>
                <w:lang w:eastAsia="zh-CN"/>
              </w:rPr>
              <w:t>螺帽</w:t>
            </w:r>
            <w:r>
              <w:rPr>
                <w:rFonts w:hint="default" w:ascii="Times New Roman" w:hAnsi="Times New Roman" w:eastAsia="仿宋" w:cs="Times New Roman"/>
                <w:b/>
                <w:bCs/>
                <w:sz w:val="24"/>
                <w:szCs w:val="24"/>
                <w:lang w:eastAsia="zh-CN"/>
              </w:rPr>
              <w:t>原材料的制备</w:t>
            </w:r>
          </w:p>
        </w:tc>
        <w:tc>
          <w:tcPr>
            <w:tcW w:w="1649" w:type="pct"/>
            <w:vAlign w:val="center"/>
          </w:tcPr>
          <w:p>
            <w:pPr>
              <w:keepNext w:val="0"/>
              <w:keepLines w:val="0"/>
              <w:pageBreakBefore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b/>
                <w:bCs/>
                <w:sz w:val="24"/>
                <w:szCs w:val="24"/>
                <w:lang w:eastAsia="zh-CN"/>
              </w:rPr>
            </w:pPr>
            <w:r>
              <w:rPr>
                <w:rFonts w:hint="eastAsia" w:ascii="Times New Roman" w:hAnsi="Times New Roman" w:eastAsia="仿宋" w:cs="Times New Roman"/>
                <w:b/>
                <w:bCs/>
                <w:sz w:val="24"/>
                <w:szCs w:val="24"/>
                <w:lang w:eastAsia="zh-CN"/>
              </w:rPr>
              <w:t>螺帽</w:t>
            </w:r>
            <w:r>
              <w:rPr>
                <w:rFonts w:hint="default" w:ascii="Times New Roman" w:hAnsi="Times New Roman" w:eastAsia="仿宋" w:cs="Times New Roman"/>
                <w:b/>
                <w:bCs/>
                <w:sz w:val="24"/>
                <w:szCs w:val="24"/>
                <w:lang w:eastAsia="zh-CN"/>
              </w:rPr>
              <w:t>的全生命周期</w:t>
            </w:r>
          </w:p>
        </w:tc>
        <w:tc>
          <w:tcPr>
            <w:tcW w:w="657" w:type="pct"/>
            <w:vAlign w:val="center"/>
          </w:tcPr>
          <w:p>
            <w:pPr>
              <w:keepNext w:val="0"/>
              <w:keepLines w:val="0"/>
              <w:pageBreakBefore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b/>
                <w:bCs/>
                <w:sz w:val="24"/>
                <w:szCs w:val="24"/>
                <w:lang w:eastAsia="zh-CN"/>
              </w:rPr>
            </w:pPr>
            <w:r>
              <w:rPr>
                <w:rFonts w:hint="default" w:ascii="Times New Roman" w:hAnsi="Times New Roman" w:eastAsia="仿宋" w:cs="Times New Roman"/>
                <w:b/>
                <w:bCs/>
                <w:sz w:val="24"/>
                <w:szCs w:val="24"/>
                <w:lang w:eastAsia="zh-CN"/>
              </w:rPr>
              <w:t>实景UP</w:t>
            </w:r>
          </w:p>
        </w:tc>
        <w:tc>
          <w:tcPr>
            <w:tcW w:w="1037" w:type="pct"/>
            <w:vAlign w:val="center"/>
          </w:tcPr>
          <w:p>
            <w:pPr>
              <w:keepNext w:val="0"/>
              <w:keepLines w:val="0"/>
              <w:pageBreakBefore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b/>
                <w:bCs/>
                <w:sz w:val="24"/>
                <w:szCs w:val="24"/>
                <w:lang w:val="en-US" w:eastAsia="zh-CN"/>
              </w:rPr>
            </w:pPr>
            <w:r>
              <w:rPr>
                <w:rFonts w:hint="default" w:ascii="Times New Roman" w:hAnsi="Times New Roman" w:eastAsia="仿宋" w:cs="Times New Roman"/>
                <w:b/>
                <w:bCs/>
                <w:sz w:val="24"/>
                <w:szCs w:val="24"/>
                <w:lang w:val="en-US" w:eastAsia="zh-CN"/>
              </w:rPr>
              <w:t>4.22E+03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56" w:type="pct"/>
            <w:vAlign w:val="center"/>
          </w:tcPr>
          <w:p>
            <w:pPr>
              <w:keepNext w:val="0"/>
              <w:keepLines w:val="0"/>
              <w:pageBreakBefore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sz w:val="24"/>
                <w:szCs w:val="24"/>
                <w:lang w:eastAsia="zh-CN"/>
              </w:rPr>
            </w:pPr>
            <w:r>
              <w:rPr>
                <w:rFonts w:hint="eastAsia" w:ascii="Times New Roman" w:hAnsi="Times New Roman" w:eastAsia="仿宋" w:cs="Times New Roman"/>
                <w:sz w:val="24"/>
                <w:szCs w:val="24"/>
                <w:lang w:val="en-US" w:eastAsia="zh-CN"/>
              </w:rPr>
              <w:t>钢材</w:t>
            </w:r>
          </w:p>
        </w:tc>
        <w:tc>
          <w:tcPr>
            <w:tcW w:w="1649" w:type="pct"/>
            <w:vAlign w:val="center"/>
          </w:tcPr>
          <w:p>
            <w:pPr>
              <w:keepNext w:val="0"/>
              <w:keepLines w:val="0"/>
              <w:pageBreakBefore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sz w:val="24"/>
                <w:szCs w:val="24"/>
                <w:lang w:eastAsia="zh-CN"/>
              </w:rPr>
            </w:pPr>
            <w:r>
              <w:rPr>
                <w:rFonts w:hint="eastAsia" w:ascii="Times New Roman" w:hAnsi="Times New Roman" w:eastAsia="仿宋" w:cs="Times New Roman"/>
                <w:sz w:val="24"/>
                <w:szCs w:val="24"/>
                <w:lang w:eastAsia="zh-CN"/>
              </w:rPr>
              <w:t>螺帽</w:t>
            </w:r>
            <w:r>
              <w:rPr>
                <w:rFonts w:hint="default" w:ascii="Times New Roman" w:hAnsi="Times New Roman" w:eastAsia="仿宋" w:cs="Times New Roman"/>
                <w:sz w:val="24"/>
                <w:szCs w:val="24"/>
                <w:lang w:eastAsia="zh-CN"/>
              </w:rPr>
              <w:t>原材料的制备</w:t>
            </w:r>
          </w:p>
        </w:tc>
        <w:tc>
          <w:tcPr>
            <w:tcW w:w="657" w:type="pct"/>
            <w:vAlign w:val="center"/>
          </w:tcPr>
          <w:p>
            <w:pPr>
              <w:keepNext w:val="0"/>
              <w:keepLines w:val="0"/>
              <w:pageBreakBefore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sz w:val="24"/>
                <w:szCs w:val="24"/>
                <w:lang w:eastAsia="zh-CN"/>
              </w:rPr>
            </w:pPr>
            <w:r>
              <w:rPr>
                <w:rFonts w:hint="default" w:ascii="Times New Roman" w:hAnsi="Times New Roman" w:eastAsia="仿宋" w:cs="Times New Roman"/>
                <w:sz w:val="24"/>
                <w:szCs w:val="24"/>
                <w:lang w:eastAsia="zh-CN"/>
              </w:rPr>
              <w:t>背景UP</w:t>
            </w:r>
          </w:p>
        </w:tc>
        <w:tc>
          <w:tcPr>
            <w:tcW w:w="1037" w:type="pct"/>
            <w:vAlign w:val="center"/>
          </w:tcPr>
          <w:p>
            <w:pPr>
              <w:keepNext w:val="0"/>
              <w:keepLines w:val="0"/>
              <w:pageBreakBefore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sz w:val="24"/>
                <w:szCs w:val="24"/>
                <w:lang w:eastAsia="zh-CN"/>
              </w:rPr>
            </w:pPr>
            <w:r>
              <w:rPr>
                <w:rFonts w:hint="default" w:ascii="Times New Roman" w:hAnsi="Times New Roman" w:eastAsia="仿宋" w:cs="Times New Roman"/>
                <w:sz w:val="24"/>
                <w:szCs w:val="24"/>
                <w:lang w:val="en-US" w:eastAsia="zh-CN"/>
              </w:rPr>
              <w:t>4.14E+03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56" w:type="pct"/>
            <w:vAlign w:val="center"/>
          </w:tcPr>
          <w:p>
            <w:pPr>
              <w:keepNext w:val="0"/>
              <w:keepLines w:val="0"/>
              <w:pageBreakBefore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sz w:val="24"/>
                <w:szCs w:val="24"/>
                <w:lang w:eastAsia="zh-CN"/>
              </w:rPr>
            </w:pPr>
            <w:r>
              <w:rPr>
                <w:rFonts w:hint="eastAsia" w:ascii="Times New Roman" w:hAnsi="Times New Roman" w:eastAsia="仿宋" w:cs="Times New Roman"/>
                <w:sz w:val="24"/>
                <w:szCs w:val="24"/>
                <w:lang w:val="en-US" w:eastAsia="zh-CN"/>
              </w:rPr>
              <w:t>发黑剂</w:t>
            </w:r>
          </w:p>
        </w:tc>
        <w:tc>
          <w:tcPr>
            <w:tcW w:w="1649" w:type="pct"/>
            <w:vAlign w:val="center"/>
          </w:tcPr>
          <w:p>
            <w:pPr>
              <w:keepNext w:val="0"/>
              <w:keepLines w:val="0"/>
              <w:pageBreakBefore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sz w:val="24"/>
                <w:szCs w:val="24"/>
                <w:lang w:eastAsia="zh-CN"/>
              </w:rPr>
            </w:pPr>
            <w:r>
              <w:rPr>
                <w:rFonts w:hint="eastAsia" w:ascii="Times New Roman" w:hAnsi="Times New Roman" w:eastAsia="仿宋" w:cs="Times New Roman"/>
                <w:sz w:val="24"/>
                <w:szCs w:val="24"/>
                <w:lang w:eastAsia="zh-CN"/>
              </w:rPr>
              <w:t>螺帽</w:t>
            </w:r>
            <w:r>
              <w:rPr>
                <w:rFonts w:hint="default" w:ascii="Times New Roman" w:hAnsi="Times New Roman" w:eastAsia="仿宋" w:cs="Times New Roman"/>
                <w:sz w:val="24"/>
                <w:szCs w:val="24"/>
                <w:lang w:eastAsia="zh-CN"/>
              </w:rPr>
              <w:t>原材料的制备</w:t>
            </w:r>
          </w:p>
        </w:tc>
        <w:tc>
          <w:tcPr>
            <w:tcW w:w="657" w:type="pct"/>
            <w:vAlign w:val="center"/>
          </w:tcPr>
          <w:p>
            <w:pPr>
              <w:keepNext w:val="0"/>
              <w:keepLines w:val="0"/>
              <w:pageBreakBefore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sz w:val="24"/>
                <w:szCs w:val="24"/>
                <w:lang w:eastAsia="zh-CN"/>
              </w:rPr>
            </w:pPr>
            <w:r>
              <w:rPr>
                <w:rFonts w:hint="default" w:ascii="Times New Roman" w:hAnsi="Times New Roman" w:eastAsia="仿宋" w:cs="Times New Roman"/>
                <w:sz w:val="24"/>
                <w:szCs w:val="24"/>
                <w:lang w:eastAsia="zh-CN"/>
              </w:rPr>
              <w:t>背景UP</w:t>
            </w:r>
          </w:p>
        </w:tc>
        <w:tc>
          <w:tcPr>
            <w:tcW w:w="1037" w:type="pct"/>
            <w:vAlign w:val="center"/>
          </w:tcPr>
          <w:p>
            <w:pPr>
              <w:keepNext w:val="0"/>
              <w:keepLines w:val="0"/>
              <w:pageBreakBefore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sz w:val="24"/>
                <w:szCs w:val="24"/>
                <w:lang w:eastAsia="zh-CN"/>
              </w:rPr>
            </w:pPr>
            <w:r>
              <w:rPr>
                <w:rFonts w:hint="default" w:ascii="Times New Roman" w:hAnsi="Times New Roman" w:eastAsia="仿宋" w:cs="Times New Roman"/>
                <w:sz w:val="24"/>
                <w:szCs w:val="24"/>
                <w:lang w:val="en-US" w:eastAsia="zh-CN"/>
              </w:rPr>
              <w:t>3.72E+00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56" w:type="pct"/>
            <w:vAlign w:val="center"/>
          </w:tcPr>
          <w:p>
            <w:pPr>
              <w:keepNext w:val="0"/>
              <w:keepLines w:val="0"/>
              <w:pageBreakBefore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sz w:val="24"/>
                <w:szCs w:val="24"/>
                <w:lang w:eastAsia="zh-CN"/>
              </w:rPr>
            </w:pPr>
            <w:r>
              <w:rPr>
                <w:rFonts w:hint="eastAsia" w:ascii="Times New Roman" w:hAnsi="Times New Roman" w:eastAsia="仿宋" w:cs="Times New Roman"/>
                <w:sz w:val="24"/>
                <w:szCs w:val="24"/>
                <w:lang w:val="en-US" w:eastAsia="zh-CN"/>
              </w:rPr>
              <w:t>淬火液</w:t>
            </w:r>
          </w:p>
        </w:tc>
        <w:tc>
          <w:tcPr>
            <w:tcW w:w="1649" w:type="pct"/>
            <w:vAlign w:val="center"/>
          </w:tcPr>
          <w:p>
            <w:pPr>
              <w:keepNext w:val="0"/>
              <w:keepLines w:val="0"/>
              <w:pageBreakBefore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sz w:val="24"/>
                <w:szCs w:val="24"/>
                <w:lang w:eastAsia="zh-CN"/>
              </w:rPr>
            </w:pPr>
            <w:r>
              <w:rPr>
                <w:rFonts w:hint="eastAsia" w:ascii="Times New Roman" w:hAnsi="Times New Roman" w:eastAsia="仿宋" w:cs="Times New Roman"/>
                <w:sz w:val="24"/>
                <w:szCs w:val="24"/>
                <w:lang w:eastAsia="zh-CN"/>
              </w:rPr>
              <w:t>螺帽</w:t>
            </w:r>
            <w:r>
              <w:rPr>
                <w:rFonts w:hint="default" w:ascii="Times New Roman" w:hAnsi="Times New Roman" w:eastAsia="仿宋" w:cs="Times New Roman"/>
                <w:sz w:val="24"/>
                <w:szCs w:val="24"/>
                <w:lang w:eastAsia="zh-CN"/>
              </w:rPr>
              <w:t>原材料的制备</w:t>
            </w:r>
          </w:p>
        </w:tc>
        <w:tc>
          <w:tcPr>
            <w:tcW w:w="657" w:type="pct"/>
            <w:vAlign w:val="center"/>
          </w:tcPr>
          <w:p>
            <w:pPr>
              <w:keepNext w:val="0"/>
              <w:keepLines w:val="0"/>
              <w:pageBreakBefore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sz w:val="24"/>
                <w:szCs w:val="24"/>
                <w:lang w:eastAsia="zh-CN"/>
              </w:rPr>
            </w:pPr>
            <w:r>
              <w:rPr>
                <w:rFonts w:hint="default" w:ascii="Times New Roman" w:hAnsi="Times New Roman" w:eastAsia="仿宋" w:cs="Times New Roman"/>
                <w:sz w:val="24"/>
                <w:szCs w:val="24"/>
                <w:lang w:eastAsia="zh-CN"/>
              </w:rPr>
              <w:t>背景UP</w:t>
            </w:r>
          </w:p>
        </w:tc>
        <w:tc>
          <w:tcPr>
            <w:tcW w:w="1037" w:type="pct"/>
            <w:vAlign w:val="center"/>
          </w:tcPr>
          <w:p>
            <w:pPr>
              <w:keepNext w:val="0"/>
              <w:keepLines w:val="0"/>
              <w:pageBreakBefore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sz w:val="24"/>
                <w:szCs w:val="24"/>
                <w:lang w:eastAsia="zh-CN"/>
              </w:rPr>
            </w:pPr>
            <w:r>
              <w:rPr>
                <w:rFonts w:hint="default" w:ascii="Times New Roman" w:hAnsi="Times New Roman" w:eastAsia="仿宋" w:cs="Times New Roman"/>
                <w:sz w:val="24"/>
                <w:szCs w:val="24"/>
                <w:lang w:val="en-US" w:eastAsia="zh-CN"/>
              </w:rPr>
              <w:t>1.11E+01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56" w:type="pct"/>
            <w:vAlign w:val="center"/>
          </w:tcPr>
          <w:p>
            <w:pPr>
              <w:keepNext w:val="0"/>
              <w:keepLines w:val="0"/>
              <w:pageBreakBefore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sz w:val="24"/>
                <w:szCs w:val="24"/>
                <w:lang w:eastAsia="zh-CN"/>
              </w:rPr>
            </w:pPr>
            <w:r>
              <w:rPr>
                <w:rFonts w:hint="eastAsia" w:ascii="Times New Roman" w:hAnsi="Times New Roman" w:eastAsia="仿宋" w:cs="Times New Roman"/>
                <w:sz w:val="24"/>
                <w:szCs w:val="24"/>
                <w:lang w:val="en-US" w:eastAsia="zh-CN"/>
              </w:rPr>
              <w:t>甲醇</w:t>
            </w:r>
          </w:p>
        </w:tc>
        <w:tc>
          <w:tcPr>
            <w:tcW w:w="1649" w:type="pct"/>
            <w:vAlign w:val="center"/>
          </w:tcPr>
          <w:p>
            <w:pPr>
              <w:keepNext w:val="0"/>
              <w:keepLines w:val="0"/>
              <w:pageBreakBefore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sz w:val="24"/>
                <w:szCs w:val="24"/>
                <w:lang w:eastAsia="zh-CN"/>
              </w:rPr>
            </w:pPr>
            <w:r>
              <w:rPr>
                <w:rFonts w:hint="eastAsia" w:ascii="Times New Roman" w:hAnsi="Times New Roman" w:eastAsia="仿宋" w:cs="Times New Roman"/>
                <w:sz w:val="24"/>
                <w:szCs w:val="24"/>
                <w:lang w:eastAsia="zh-CN"/>
              </w:rPr>
              <w:t>螺帽</w:t>
            </w:r>
            <w:r>
              <w:rPr>
                <w:rFonts w:hint="default" w:ascii="Times New Roman" w:hAnsi="Times New Roman" w:eastAsia="仿宋" w:cs="Times New Roman"/>
                <w:sz w:val="24"/>
                <w:szCs w:val="24"/>
                <w:lang w:eastAsia="zh-CN"/>
              </w:rPr>
              <w:t>原材料的制备</w:t>
            </w:r>
          </w:p>
        </w:tc>
        <w:tc>
          <w:tcPr>
            <w:tcW w:w="657" w:type="pct"/>
            <w:vAlign w:val="center"/>
          </w:tcPr>
          <w:p>
            <w:pPr>
              <w:keepNext w:val="0"/>
              <w:keepLines w:val="0"/>
              <w:pageBreakBefore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sz w:val="24"/>
                <w:szCs w:val="24"/>
                <w:lang w:eastAsia="zh-CN"/>
              </w:rPr>
            </w:pPr>
            <w:r>
              <w:rPr>
                <w:rFonts w:hint="default" w:ascii="Times New Roman" w:hAnsi="Times New Roman" w:eastAsia="仿宋" w:cs="Times New Roman"/>
                <w:sz w:val="24"/>
                <w:szCs w:val="24"/>
                <w:lang w:eastAsia="zh-CN"/>
              </w:rPr>
              <w:t>背景UP</w:t>
            </w:r>
          </w:p>
        </w:tc>
        <w:tc>
          <w:tcPr>
            <w:tcW w:w="1037" w:type="pct"/>
            <w:vAlign w:val="center"/>
          </w:tcPr>
          <w:p>
            <w:pPr>
              <w:keepNext w:val="0"/>
              <w:keepLines w:val="0"/>
              <w:pageBreakBefore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sz w:val="24"/>
                <w:szCs w:val="24"/>
                <w:lang w:eastAsia="zh-CN"/>
              </w:rPr>
            </w:pPr>
            <w:r>
              <w:rPr>
                <w:rFonts w:hint="default" w:ascii="Times New Roman" w:hAnsi="Times New Roman" w:eastAsia="仿宋" w:cs="Times New Roman"/>
                <w:sz w:val="24"/>
                <w:szCs w:val="24"/>
                <w:lang w:val="en-US" w:eastAsia="zh-CN"/>
              </w:rPr>
              <w:t>6.57E+01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56" w:type="pct"/>
            <w:vAlign w:val="center"/>
          </w:tcPr>
          <w:p>
            <w:pPr>
              <w:keepNext w:val="0"/>
              <w:keepLines w:val="0"/>
              <w:pageBreakBefore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sz w:val="24"/>
                <w:szCs w:val="24"/>
                <w:lang w:eastAsia="zh-CN"/>
              </w:rPr>
            </w:pPr>
            <w:r>
              <w:rPr>
                <w:rFonts w:hint="eastAsia" w:ascii="Times New Roman" w:hAnsi="Times New Roman" w:eastAsia="仿宋" w:cs="Times New Roman"/>
                <w:sz w:val="24"/>
                <w:szCs w:val="24"/>
                <w:lang w:val="en-US" w:eastAsia="zh-CN"/>
              </w:rPr>
              <w:t>包装</w:t>
            </w:r>
          </w:p>
        </w:tc>
        <w:tc>
          <w:tcPr>
            <w:tcW w:w="1649" w:type="pct"/>
            <w:vAlign w:val="center"/>
          </w:tcPr>
          <w:p>
            <w:pPr>
              <w:keepNext w:val="0"/>
              <w:keepLines w:val="0"/>
              <w:pageBreakBefore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sz w:val="24"/>
                <w:szCs w:val="24"/>
                <w:lang w:eastAsia="zh-CN"/>
              </w:rPr>
            </w:pPr>
            <w:r>
              <w:rPr>
                <w:rFonts w:hint="eastAsia" w:ascii="Times New Roman" w:hAnsi="Times New Roman" w:eastAsia="仿宋" w:cs="Times New Roman"/>
                <w:sz w:val="24"/>
                <w:szCs w:val="24"/>
                <w:lang w:eastAsia="zh-CN"/>
              </w:rPr>
              <w:t>螺帽</w:t>
            </w:r>
            <w:r>
              <w:rPr>
                <w:rFonts w:hint="default" w:ascii="Times New Roman" w:hAnsi="Times New Roman" w:eastAsia="仿宋" w:cs="Times New Roman"/>
                <w:sz w:val="24"/>
                <w:szCs w:val="24"/>
                <w:lang w:eastAsia="zh-CN"/>
              </w:rPr>
              <w:t>原材料的制备</w:t>
            </w:r>
          </w:p>
        </w:tc>
        <w:tc>
          <w:tcPr>
            <w:tcW w:w="657" w:type="pct"/>
            <w:vAlign w:val="center"/>
          </w:tcPr>
          <w:p>
            <w:pPr>
              <w:keepNext w:val="0"/>
              <w:keepLines w:val="0"/>
              <w:pageBreakBefore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sz w:val="24"/>
                <w:szCs w:val="24"/>
                <w:lang w:eastAsia="zh-CN"/>
              </w:rPr>
            </w:pPr>
            <w:r>
              <w:rPr>
                <w:rFonts w:hint="default" w:ascii="Times New Roman" w:hAnsi="Times New Roman" w:eastAsia="仿宋" w:cs="Times New Roman"/>
                <w:sz w:val="24"/>
                <w:szCs w:val="24"/>
                <w:lang w:eastAsia="zh-CN"/>
              </w:rPr>
              <w:t>背景UP</w:t>
            </w:r>
          </w:p>
        </w:tc>
        <w:tc>
          <w:tcPr>
            <w:tcW w:w="1037" w:type="pct"/>
            <w:vAlign w:val="center"/>
          </w:tcPr>
          <w:p>
            <w:pPr>
              <w:keepNext w:val="0"/>
              <w:keepLines w:val="0"/>
              <w:pageBreakBefore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sz w:val="24"/>
                <w:szCs w:val="24"/>
                <w:lang w:eastAsia="zh-CN"/>
              </w:rPr>
            </w:pPr>
            <w:r>
              <w:rPr>
                <w:rFonts w:hint="default" w:ascii="Times New Roman" w:hAnsi="Times New Roman" w:eastAsia="仿宋" w:cs="Times New Roman"/>
                <w:sz w:val="24"/>
                <w:szCs w:val="24"/>
                <w:lang w:val="en-US" w:eastAsia="zh-CN"/>
              </w:rPr>
              <w:t>5.24E-01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56" w:type="pct"/>
            <w:vAlign w:val="center"/>
          </w:tcPr>
          <w:p>
            <w:pPr>
              <w:keepNext w:val="0"/>
              <w:keepLines w:val="0"/>
              <w:pageBreakBefore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b/>
                <w:bCs/>
                <w:sz w:val="24"/>
                <w:szCs w:val="24"/>
                <w:lang w:eastAsia="zh-CN"/>
              </w:rPr>
            </w:pPr>
            <w:r>
              <w:rPr>
                <w:rFonts w:hint="eastAsia" w:ascii="Times New Roman" w:hAnsi="Times New Roman" w:eastAsia="仿宋" w:cs="Times New Roman"/>
                <w:b/>
                <w:bCs/>
                <w:sz w:val="24"/>
                <w:szCs w:val="24"/>
                <w:lang w:eastAsia="zh-CN"/>
              </w:rPr>
              <w:t>螺帽</w:t>
            </w:r>
            <w:r>
              <w:rPr>
                <w:rFonts w:hint="default" w:ascii="Times New Roman" w:hAnsi="Times New Roman" w:eastAsia="仿宋" w:cs="Times New Roman"/>
                <w:b/>
                <w:bCs/>
                <w:sz w:val="24"/>
                <w:szCs w:val="24"/>
                <w:lang w:eastAsia="zh-CN"/>
              </w:rPr>
              <w:t>采购阶段</w:t>
            </w:r>
          </w:p>
        </w:tc>
        <w:tc>
          <w:tcPr>
            <w:tcW w:w="1649" w:type="pct"/>
            <w:vAlign w:val="center"/>
          </w:tcPr>
          <w:p>
            <w:pPr>
              <w:keepNext w:val="0"/>
              <w:keepLines w:val="0"/>
              <w:pageBreakBefore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b/>
                <w:bCs/>
                <w:sz w:val="24"/>
                <w:szCs w:val="24"/>
                <w:lang w:eastAsia="zh-CN"/>
              </w:rPr>
            </w:pPr>
            <w:r>
              <w:rPr>
                <w:rFonts w:hint="eastAsia" w:ascii="Times New Roman" w:hAnsi="Times New Roman" w:eastAsia="仿宋" w:cs="Times New Roman"/>
                <w:b/>
                <w:bCs/>
                <w:sz w:val="24"/>
                <w:szCs w:val="24"/>
                <w:lang w:eastAsia="zh-CN"/>
              </w:rPr>
              <w:t>螺帽</w:t>
            </w:r>
            <w:r>
              <w:rPr>
                <w:rFonts w:hint="default" w:ascii="Times New Roman" w:hAnsi="Times New Roman" w:eastAsia="仿宋" w:cs="Times New Roman"/>
                <w:b/>
                <w:bCs/>
                <w:sz w:val="24"/>
                <w:szCs w:val="24"/>
                <w:lang w:eastAsia="zh-CN"/>
              </w:rPr>
              <w:t>的全生命周期</w:t>
            </w:r>
          </w:p>
        </w:tc>
        <w:tc>
          <w:tcPr>
            <w:tcW w:w="657" w:type="pct"/>
            <w:vAlign w:val="center"/>
          </w:tcPr>
          <w:p>
            <w:pPr>
              <w:keepNext w:val="0"/>
              <w:keepLines w:val="0"/>
              <w:pageBreakBefore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b/>
                <w:bCs/>
                <w:sz w:val="24"/>
                <w:szCs w:val="24"/>
                <w:lang w:eastAsia="zh-CN"/>
              </w:rPr>
            </w:pPr>
            <w:r>
              <w:rPr>
                <w:rFonts w:hint="default" w:ascii="Times New Roman" w:hAnsi="Times New Roman" w:eastAsia="仿宋" w:cs="Times New Roman"/>
                <w:b/>
                <w:bCs/>
                <w:sz w:val="24"/>
                <w:szCs w:val="24"/>
                <w:lang w:eastAsia="zh-CN"/>
              </w:rPr>
              <w:t>实景UP</w:t>
            </w:r>
          </w:p>
        </w:tc>
        <w:tc>
          <w:tcPr>
            <w:tcW w:w="1037" w:type="pct"/>
            <w:vAlign w:val="center"/>
          </w:tcPr>
          <w:p>
            <w:pPr>
              <w:keepNext w:val="0"/>
              <w:keepLines w:val="0"/>
              <w:pageBreakBefore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b/>
                <w:bCs/>
                <w:sz w:val="24"/>
                <w:szCs w:val="24"/>
                <w:lang w:val="en-US" w:eastAsia="zh-CN"/>
              </w:rPr>
            </w:pPr>
            <w:r>
              <w:rPr>
                <w:rFonts w:hint="default" w:ascii="Times New Roman" w:hAnsi="Times New Roman" w:eastAsia="仿宋" w:cs="Times New Roman"/>
                <w:b/>
                <w:bCs/>
                <w:sz w:val="24"/>
                <w:szCs w:val="24"/>
                <w:lang w:val="en-US" w:eastAsia="zh-CN"/>
              </w:rPr>
              <w:t>2.32E+00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56" w:type="pct"/>
            <w:vAlign w:val="center"/>
          </w:tcPr>
          <w:p>
            <w:pPr>
              <w:keepNext w:val="0"/>
              <w:keepLines w:val="0"/>
              <w:pageBreakBefore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钢材</w:t>
            </w:r>
          </w:p>
        </w:tc>
        <w:tc>
          <w:tcPr>
            <w:tcW w:w="1649" w:type="pct"/>
            <w:vAlign w:val="center"/>
          </w:tcPr>
          <w:p>
            <w:pPr>
              <w:keepNext w:val="0"/>
              <w:keepLines w:val="0"/>
              <w:pageBreakBefore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sz w:val="24"/>
                <w:szCs w:val="24"/>
                <w:lang w:eastAsia="zh-CN"/>
              </w:rPr>
            </w:pPr>
            <w:r>
              <w:rPr>
                <w:rFonts w:hint="eastAsia" w:ascii="Times New Roman" w:hAnsi="Times New Roman" w:eastAsia="仿宋" w:cs="Times New Roman"/>
                <w:sz w:val="24"/>
                <w:szCs w:val="24"/>
                <w:lang w:eastAsia="zh-CN"/>
              </w:rPr>
              <w:t>螺帽</w:t>
            </w:r>
            <w:r>
              <w:rPr>
                <w:rFonts w:hint="default" w:ascii="Times New Roman" w:hAnsi="Times New Roman" w:eastAsia="仿宋" w:cs="Times New Roman"/>
                <w:sz w:val="24"/>
                <w:szCs w:val="24"/>
                <w:lang w:eastAsia="zh-CN"/>
              </w:rPr>
              <w:t>采购阶段</w:t>
            </w:r>
          </w:p>
        </w:tc>
        <w:tc>
          <w:tcPr>
            <w:tcW w:w="657" w:type="pct"/>
            <w:vAlign w:val="center"/>
          </w:tcPr>
          <w:p>
            <w:pPr>
              <w:keepNext w:val="0"/>
              <w:keepLines w:val="0"/>
              <w:pageBreakBefore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sz w:val="24"/>
                <w:szCs w:val="24"/>
                <w:lang w:eastAsia="zh-CN"/>
              </w:rPr>
            </w:pPr>
            <w:r>
              <w:rPr>
                <w:rFonts w:hint="default" w:ascii="Times New Roman" w:hAnsi="Times New Roman" w:eastAsia="仿宋" w:cs="Times New Roman"/>
                <w:sz w:val="24"/>
                <w:szCs w:val="24"/>
                <w:lang w:eastAsia="zh-CN"/>
              </w:rPr>
              <w:t>背景UP</w:t>
            </w:r>
          </w:p>
        </w:tc>
        <w:tc>
          <w:tcPr>
            <w:tcW w:w="1037" w:type="pct"/>
            <w:vAlign w:val="center"/>
          </w:tcPr>
          <w:p>
            <w:pPr>
              <w:keepNext w:val="0"/>
              <w:keepLines w:val="0"/>
              <w:pageBreakBefore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sz w:val="24"/>
                <w:szCs w:val="24"/>
                <w:lang w:eastAsia="zh-CN"/>
              </w:rPr>
            </w:pPr>
            <w:r>
              <w:rPr>
                <w:rFonts w:hint="default" w:ascii="Times New Roman" w:hAnsi="Times New Roman" w:eastAsia="仿宋" w:cs="Times New Roman"/>
                <w:sz w:val="24"/>
                <w:szCs w:val="24"/>
                <w:lang w:val="en-US" w:eastAsia="zh-CN"/>
              </w:rPr>
              <w:t>2.25E+00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56" w:type="pct"/>
            <w:vAlign w:val="center"/>
          </w:tcPr>
          <w:p>
            <w:pPr>
              <w:keepNext w:val="0"/>
              <w:keepLines w:val="0"/>
              <w:pageBreakBefore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发黑剂</w:t>
            </w:r>
          </w:p>
        </w:tc>
        <w:tc>
          <w:tcPr>
            <w:tcW w:w="1649" w:type="pct"/>
            <w:vAlign w:val="center"/>
          </w:tcPr>
          <w:p>
            <w:pPr>
              <w:keepNext w:val="0"/>
              <w:keepLines w:val="0"/>
              <w:pageBreakBefore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sz w:val="24"/>
                <w:szCs w:val="24"/>
                <w:lang w:eastAsia="zh-CN"/>
              </w:rPr>
            </w:pPr>
            <w:r>
              <w:rPr>
                <w:rFonts w:hint="eastAsia" w:ascii="Times New Roman" w:hAnsi="Times New Roman" w:eastAsia="仿宋" w:cs="Times New Roman"/>
                <w:sz w:val="24"/>
                <w:szCs w:val="24"/>
                <w:lang w:eastAsia="zh-CN"/>
              </w:rPr>
              <w:t>螺帽</w:t>
            </w:r>
            <w:r>
              <w:rPr>
                <w:rFonts w:hint="default" w:ascii="Times New Roman" w:hAnsi="Times New Roman" w:eastAsia="仿宋" w:cs="Times New Roman"/>
                <w:sz w:val="24"/>
                <w:szCs w:val="24"/>
                <w:lang w:eastAsia="zh-CN"/>
              </w:rPr>
              <w:t>采购阶段</w:t>
            </w:r>
          </w:p>
        </w:tc>
        <w:tc>
          <w:tcPr>
            <w:tcW w:w="657" w:type="pct"/>
            <w:vAlign w:val="center"/>
          </w:tcPr>
          <w:p>
            <w:pPr>
              <w:keepNext w:val="0"/>
              <w:keepLines w:val="0"/>
              <w:pageBreakBefore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sz w:val="24"/>
                <w:szCs w:val="24"/>
                <w:lang w:eastAsia="zh-CN"/>
              </w:rPr>
            </w:pPr>
            <w:r>
              <w:rPr>
                <w:rFonts w:hint="default" w:ascii="Times New Roman" w:hAnsi="Times New Roman" w:eastAsia="仿宋" w:cs="Times New Roman"/>
                <w:sz w:val="24"/>
                <w:szCs w:val="24"/>
                <w:lang w:eastAsia="zh-CN"/>
              </w:rPr>
              <w:t>背景UP</w:t>
            </w:r>
          </w:p>
        </w:tc>
        <w:tc>
          <w:tcPr>
            <w:tcW w:w="1037" w:type="pct"/>
            <w:vAlign w:val="center"/>
          </w:tcPr>
          <w:p>
            <w:pPr>
              <w:keepNext w:val="0"/>
              <w:keepLines w:val="0"/>
              <w:pageBreakBefore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sz w:val="24"/>
                <w:szCs w:val="24"/>
                <w:lang w:eastAsia="zh-CN"/>
              </w:rPr>
            </w:pPr>
            <w:r>
              <w:rPr>
                <w:rFonts w:hint="default" w:ascii="Times New Roman" w:hAnsi="Times New Roman" w:eastAsia="仿宋" w:cs="Times New Roman"/>
                <w:sz w:val="24"/>
                <w:szCs w:val="24"/>
                <w:lang w:val="en-US" w:eastAsia="zh-CN"/>
              </w:rPr>
              <w:t>4.66E-02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56" w:type="pct"/>
            <w:vAlign w:val="center"/>
          </w:tcPr>
          <w:p>
            <w:pPr>
              <w:keepNext w:val="0"/>
              <w:keepLines w:val="0"/>
              <w:pageBreakBefore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淬火液</w:t>
            </w:r>
          </w:p>
        </w:tc>
        <w:tc>
          <w:tcPr>
            <w:tcW w:w="1649" w:type="pct"/>
            <w:vAlign w:val="center"/>
          </w:tcPr>
          <w:p>
            <w:pPr>
              <w:keepNext w:val="0"/>
              <w:keepLines w:val="0"/>
              <w:pageBreakBefore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sz w:val="24"/>
                <w:szCs w:val="24"/>
                <w:lang w:eastAsia="zh-CN"/>
              </w:rPr>
            </w:pPr>
            <w:r>
              <w:rPr>
                <w:rFonts w:hint="eastAsia" w:ascii="Times New Roman" w:hAnsi="Times New Roman" w:eastAsia="仿宋" w:cs="Times New Roman"/>
                <w:sz w:val="24"/>
                <w:szCs w:val="24"/>
                <w:lang w:eastAsia="zh-CN"/>
              </w:rPr>
              <w:t>螺帽</w:t>
            </w:r>
            <w:r>
              <w:rPr>
                <w:rFonts w:hint="default" w:ascii="Times New Roman" w:hAnsi="Times New Roman" w:eastAsia="仿宋" w:cs="Times New Roman"/>
                <w:sz w:val="24"/>
                <w:szCs w:val="24"/>
                <w:lang w:eastAsia="zh-CN"/>
              </w:rPr>
              <w:t>采购阶段</w:t>
            </w:r>
          </w:p>
        </w:tc>
        <w:tc>
          <w:tcPr>
            <w:tcW w:w="657" w:type="pct"/>
            <w:vAlign w:val="center"/>
          </w:tcPr>
          <w:p>
            <w:pPr>
              <w:keepNext w:val="0"/>
              <w:keepLines w:val="0"/>
              <w:pageBreakBefore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sz w:val="24"/>
                <w:szCs w:val="24"/>
                <w:lang w:eastAsia="zh-CN"/>
              </w:rPr>
            </w:pPr>
            <w:r>
              <w:rPr>
                <w:rFonts w:hint="default" w:ascii="Times New Roman" w:hAnsi="Times New Roman" w:eastAsia="仿宋" w:cs="Times New Roman"/>
                <w:sz w:val="24"/>
                <w:szCs w:val="24"/>
                <w:lang w:eastAsia="zh-CN"/>
              </w:rPr>
              <w:t>背景UP</w:t>
            </w:r>
          </w:p>
        </w:tc>
        <w:tc>
          <w:tcPr>
            <w:tcW w:w="1037" w:type="pct"/>
            <w:vAlign w:val="center"/>
          </w:tcPr>
          <w:p>
            <w:pPr>
              <w:keepNext w:val="0"/>
              <w:keepLines w:val="0"/>
              <w:pageBreakBefore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sz w:val="24"/>
                <w:szCs w:val="24"/>
                <w:lang w:eastAsia="zh-CN"/>
              </w:rPr>
            </w:pPr>
            <w:r>
              <w:rPr>
                <w:rFonts w:hint="default" w:ascii="Times New Roman" w:hAnsi="Times New Roman" w:eastAsia="仿宋" w:cs="Times New Roman"/>
                <w:sz w:val="24"/>
                <w:szCs w:val="24"/>
                <w:lang w:val="en-US" w:eastAsia="zh-CN"/>
              </w:rPr>
              <w:t>1.06E-02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56" w:type="pct"/>
            <w:vAlign w:val="center"/>
          </w:tcPr>
          <w:p>
            <w:pPr>
              <w:keepNext w:val="0"/>
              <w:keepLines w:val="0"/>
              <w:pageBreakBefore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甲醇</w:t>
            </w:r>
          </w:p>
        </w:tc>
        <w:tc>
          <w:tcPr>
            <w:tcW w:w="1649" w:type="pct"/>
            <w:vAlign w:val="center"/>
          </w:tcPr>
          <w:p>
            <w:pPr>
              <w:keepNext w:val="0"/>
              <w:keepLines w:val="0"/>
              <w:pageBreakBefore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sz w:val="24"/>
                <w:szCs w:val="24"/>
                <w:lang w:eastAsia="zh-CN"/>
              </w:rPr>
            </w:pPr>
            <w:r>
              <w:rPr>
                <w:rFonts w:hint="eastAsia" w:ascii="Times New Roman" w:hAnsi="Times New Roman" w:eastAsia="仿宋" w:cs="Times New Roman"/>
                <w:sz w:val="24"/>
                <w:szCs w:val="24"/>
                <w:lang w:eastAsia="zh-CN"/>
              </w:rPr>
              <w:t>螺帽</w:t>
            </w:r>
            <w:r>
              <w:rPr>
                <w:rFonts w:hint="default" w:ascii="Times New Roman" w:hAnsi="Times New Roman" w:eastAsia="仿宋" w:cs="Times New Roman"/>
                <w:sz w:val="24"/>
                <w:szCs w:val="24"/>
                <w:lang w:eastAsia="zh-CN"/>
              </w:rPr>
              <w:t>采购阶段</w:t>
            </w:r>
          </w:p>
        </w:tc>
        <w:tc>
          <w:tcPr>
            <w:tcW w:w="657" w:type="pct"/>
            <w:vAlign w:val="center"/>
          </w:tcPr>
          <w:p>
            <w:pPr>
              <w:keepNext w:val="0"/>
              <w:keepLines w:val="0"/>
              <w:pageBreakBefore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sz w:val="24"/>
                <w:szCs w:val="24"/>
                <w:lang w:eastAsia="zh-CN"/>
              </w:rPr>
            </w:pPr>
            <w:r>
              <w:rPr>
                <w:rFonts w:hint="default" w:ascii="Times New Roman" w:hAnsi="Times New Roman" w:eastAsia="仿宋" w:cs="Times New Roman"/>
                <w:sz w:val="24"/>
                <w:szCs w:val="24"/>
                <w:lang w:eastAsia="zh-CN"/>
              </w:rPr>
              <w:t>背景UP</w:t>
            </w:r>
          </w:p>
        </w:tc>
        <w:tc>
          <w:tcPr>
            <w:tcW w:w="1037" w:type="pct"/>
            <w:vAlign w:val="center"/>
          </w:tcPr>
          <w:p>
            <w:pPr>
              <w:keepNext w:val="0"/>
              <w:keepLines w:val="0"/>
              <w:pageBreakBefore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sz w:val="24"/>
                <w:szCs w:val="24"/>
                <w:lang w:eastAsia="zh-CN"/>
              </w:rPr>
            </w:pPr>
            <w:r>
              <w:rPr>
                <w:rFonts w:hint="default" w:ascii="Times New Roman" w:hAnsi="Times New Roman" w:eastAsia="仿宋" w:cs="Times New Roman"/>
                <w:sz w:val="24"/>
                <w:szCs w:val="24"/>
                <w:lang w:val="en-US" w:eastAsia="zh-CN"/>
              </w:rPr>
              <w:t>1.21E-02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56" w:type="pct"/>
            <w:vAlign w:val="center"/>
          </w:tcPr>
          <w:p>
            <w:pPr>
              <w:keepNext w:val="0"/>
              <w:keepLines w:val="0"/>
              <w:pageBreakBefore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包装</w:t>
            </w:r>
          </w:p>
        </w:tc>
        <w:tc>
          <w:tcPr>
            <w:tcW w:w="1649" w:type="pct"/>
            <w:vAlign w:val="center"/>
          </w:tcPr>
          <w:p>
            <w:pPr>
              <w:keepNext w:val="0"/>
              <w:keepLines w:val="0"/>
              <w:pageBreakBefore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sz w:val="24"/>
                <w:szCs w:val="24"/>
                <w:lang w:eastAsia="zh-CN"/>
              </w:rPr>
            </w:pPr>
            <w:r>
              <w:rPr>
                <w:rFonts w:hint="eastAsia" w:ascii="Times New Roman" w:hAnsi="Times New Roman" w:eastAsia="仿宋" w:cs="Times New Roman"/>
                <w:sz w:val="24"/>
                <w:szCs w:val="24"/>
                <w:lang w:eastAsia="zh-CN"/>
              </w:rPr>
              <w:t>螺帽</w:t>
            </w:r>
            <w:r>
              <w:rPr>
                <w:rFonts w:hint="default" w:ascii="Times New Roman" w:hAnsi="Times New Roman" w:eastAsia="仿宋" w:cs="Times New Roman"/>
                <w:sz w:val="24"/>
                <w:szCs w:val="24"/>
                <w:lang w:eastAsia="zh-CN"/>
              </w:rPr>
              <w:t>采购阶段</w:t>
            </w:r>
          </w:p>
        </w:tc>
        <w:tc>
          <w:tcPr>
            <w:tcW w:w="657" w:type="pct"/>
            <w:vAlign w:val="center"/>
          </w:tcPr>
          <w:p>
            <w:pPr>
              <w:keepNext w:val="0"/>
              <w:keepLines w:val="0"/>
              <w:pageBreakBefore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sz w:val="24"/>
                <w:szCs w:val="24"/>
                <w:lang w:eastAsia="zh-CN"/>
              </w:rPr>
            </w:pPr>
            <w:r>
              <w:rPr>
                <w:rFonts w:hint="default" w:ascii="Times New Roman" w:hAnsi="Times New Roman" w:eastAsia="仿宋" w:cs="Times New Roman"/>
                <w:sz w:val="24"/>
                <w:szCs w:val="24"/>
                <w:lang w:eastAsia="zh-CN"/>
              </w:rPr>
              <w:t>背景UP</w:t>
            </w:r>
          </w:p>
        </w:tc>
        <w:tc>
          <w:tcPr>
            <w:tcW w:w="1037" w:type="pct"/>
            <w:vAlign w:val="center"/>
          </w:tcPr>
          <w:p>
            <w:pPr>
              <w:keepNext w:val="0"/>
              <w:keepLines w:val="0"/>
              <w:pageBreakBefore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sz w:val="24"/>
                <w:szCs w:val="24"/>
                <w:lang w:eastAsia="zh-CN"/>
              </w:rPr>
            </w:pPr>
            <w:r>
              <w:rPr>
                <w:rFonts w:hint="default" w:ascii="Times New Roman" w:hAnsi="Times New Roman" w:eastAsia="仿宋" w:cs="Times New Roman"/>
                <w:sz w:val="24"/>
                <w:szCs w:val="24"/>
                <w:lang w:val="en-US" w:eastAsia="zh-CN"/>
              </w:rPr>
              <w:t>1.11E-03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56" w:type="pct"/>
            <w:vAlign w:val="center"/>
          </w:tcPr>
          <w:p>
            <w:pPr>
              <w:keepNext w:val="0"/>
              <w:keepLines w:val="0"/>
              <w:pageBreakBefore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b/>
                <w:bCs/>
                <w:sz w:val="24"/>
                <w:szCs w:val="24"/>
                <w:lang w:eastAsia="zh-CN"/>
              </w:rPr>
            </w:pPr>
            <w:r>
              <w:rPr>
                <w:rFonts w:hint="eastAsia" w:ascii="Times New Roman" w:hAnsi="Times New Roman" w:eastAsia="仿宋" w:cs="Times New Roman"/>
                <w:b/>
                <w:bCs/>
                <w:sz w:val="24"/>
                <w:szCs w:val="24"/>
                <w:lang w:eastAsia="zh-CN"/>
              </w:rPr>
              <w:t>螺帽</w:t>
            </w:r>
            <w:r>
              <w:rPr>
                <w:rFonts w:hint="default" w:ascii="Times New Roman" w:hAnsi="Times New Roman" w:eastAsia="仿宋" w:cs="Times New Roman"/>
                <w:b/>
                <w:bCs/>
                <w:sz w:val="24"/>
                <w:szCs w:val="24"/>
                <w:lang w:eastAsia="zh-CN"/>
              </w:rPr>
              <w:t>生产阶段</w:t>
            </w:r>
          </w:p>
        </w:tc>
        <w:tc>
          <w:tcPr>
            <w:tcW w:w="1649" w:type="pct"/>
            <w:vAlign w:val="center"/>
          </w:tcPr>
          <w:p>
            <w:pPr>
              <w:keepNext w:val="0"/>
              <w:keepLines w:val="0"/>
              <w:pageBreakBefore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b/>
                <w:bCs/>
                <w:sz w:val="24"/>
                <w:szCs w:val="24"/>
                <w:lang w:eastAsia="zh-CN"/>
              </w:rPr>
            </w:pPr>
            <w:r>
              <w:rPr>
                <w:rFonts w:hint="eastAsia" w:ascii="Times New Roman" w:hAnsi="Times New Roman" w:eastAsia="仿宋" w:cs="Times New Roman"/>
                <w:b/>
                <w:bCs/>
                <w:sz w:val="24"/>
                <w:szCs w:val="24"/>
                <w:lang w:eastAsia="zh-CN"/>
              </w:rPr>
              <w:t>螺帽</w:t>
            </w:r>
            <w:r>
              <w:rPr>
                <w:rFonts w:hint="default" w:ascii="Times New Roman" w:hAnsi="Times New Roman" w:eastAsia="仿宋" w:cs="Times New Roman"/>
                <w:b/>
                <w:bCs/>
                <w:sz w:val="24"/>
                <w:szCs w:val="24"/>
                <w:lang w:eastAsia="zh-CN"/>
              </w:rPr>
              <w:t>的全生命周期</w:t>
            </w:r>
          </w:p>
        </w:tc>
        <w:tc>
          <w:tcPr>
            <w:tcW w:w="657" w:type="pct"/>
            <w:vAlign w:val="center"/>
          </w:tcPr>
          <w:p>
            <w:pPr>
              <w:keepNext w:val="0"/>
              <w:keepLines w:val="0"/>
              <w:pageBreakBefore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b/>
                <w:bCs/>
                <w:sz w:val="24"/>
                <w:szCs w:val="24"/>
                <w:lang w:eastAsia="zh-CN"/>
              </w:rPr>
            </w:pPr>
            <w:r>
              <w:rPr>
                <w:rFonts w:hint="default" w:ascii="Times New Roman" w:hAnsi="Times New Roman" w:eastAsia="仿宋" w:cs="Times New Roman"/>
                <w:b/>
                <w:bCs/>
                <w:sz w:val="24"/>
                <w:szCs w:val="24"/>
                <w:lang w:eastAsia="zh-CN"/>
              </w:rPr>
              <w:t>实景UP</w:t>
            </w:r>
          </w:p>
        </w:tc>
        <w:tc>
          <w:tcPr>
            <w:tcW w:w="1768" w:type="dxa"/>
            <w:vAlign w:val="center"/>
          </w:tcPr>
          <w:p>
            <w:pPr>
              <w:keepNext w:val="0"/>
              <w:keepLines w:val="0"/>
              <w:pageBreakBefore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sz w:val="24"/>
                <w:szCs w:val="24"/>
                <w:lang w:val="en-US" w:eastAsia="zh-CN"/>
              </w:rPr>
            </w:pPr>
            <w:r>
              <w:rPr>
                <w:rFonts w:hint="default" w:ascii="Times New Roman" w:hAnsi="Times New Roman" w:eastAsia="仿宋" w:cs="Times New Roman"/>
                <w:b/>
                <w:bCs/>
                <w:sz w:val="24"/>
                <w:szCs w:val="24"/>
                <w:lang w:val="en-US" w:eastAsia="zh-CN"/>
              </w:rPr>
              <w:t>5.95E+02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56" w:type="pct"/>
            <w:vAlign w:val="center"/>
          </w:tcPr>
          <w:p>
            <w:pPr>
              <w:keepNext w:val="0"/>
              <w:keepLines w:val="0"/>
              <w:pageBreakBefore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sz w:val="24"/>
                <w:szCs w:val="24"/>
                <w:lang w:eastAsia="zh-CN"/>
              </w:rPr>
            </w:pPr>
            <w:r>
              <w:rPr>
                <w:rFonts w:hint="eastAsia" w:ascii="Times New Roman" w:hAnsi="Times New Roman" w:eastAsia="仿宋" w:cs="Times New Roman"/>
                <w:sz w:val="24"/>
                <w:szCs w:val="24"/>
                <w:lang w:val="en-US" w:eastAsia="zh-CN"/>
              </w:rPr>
              <w:t>能资源</w:t>
            </w:r>
            <w:r>
              <w:rPr>
                <w:rFonts w:hint="default" w:ascii="Times New Roman" w:hAnsi="Times New Roman" w:eastAsia="仿宋" w:cs="Times New Roman"/>
                <w:sz w:val="24"/>
                <w:szCs w:val="24"/>
                <w:lang w:val="en-US" w:eastAsia="zh-CN"/>
              </w:rPr>
              <w:t>-</w:t>
            </w:r>
            <w:r>
              <w:rPr>
                <w:rFonts w:hint="eastAsia" w:ascii="Times New Roman" w:hAnsi="Times New Roman" w:eastAsia="仿宋" w:cs="Times New Roman"/>
                <w:sz w:val="24"/>
                <w:szCs w:val="24"/>
                <w:lang w:val="en-US" w:eastAsia="zh-CN"/>
              </w:rPr>
              <w:t>电</w:t>
            </w:r>
          </w:p>
        </w:tc>
        <w:tc>
          <w:tcPr>
            <w:tcW w:w="1649" w:type="pct"/>
            <w:vAlign w:val="center"/>
          </w:tcPr>
          <w:p>
            <w:pPr>
              <w:keepNext w:val="0"/>
              <w:keepLines w:val="0"/>
              <w:pageBreakBefore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sz w:val="24"/>
                <w:szCs w:val="24"/>
                <w:lang w:eastAsia="zh-CN"/>
              </w:rPr>
            </w:pPr>
            <w:r>
              <w:rPr>
                <w:rFonts w:hint="eastAsia" w:ascii="Times New Roman" w:hAnsi="Times New Roman" w:eastAsia="仿宋" w:cs="Times New Roman"/>
                <w:sz w:val="24"/>
                <w:szCs w:val="24"/>
                <w:lang w:eastAsia="zh-CN"/>
              </w:rPr>
              <w:t>螺帽</w:t>
            </w:r>
            <w:r>
              <w:rPr>
                <w:rFonts w:hint="default" w:ascii="Times New Roman" w:hAnsi="Times New Roman" w:eastAsia="仿宋" w:cs="Times New Roman"/>
                <w:sz w:val="24"/>
                <w:szCs w:val="24"/>
                <w:lang w:eastAsia="zh-CN"/>
              </w:rPr>
              <w:t>生产阶段</w:t>
            </w:r>
          </w:p>
        </w:tc>
        <w:tc>
          <w:tcPr>
            <w:tcW w:w="657" w:type="pct"/>
            <w:vAlign w:val="center"/>
          </w:tcPr>
          <w:p>
            <w:pPr>
              <w:keepNext w:val="0"/>
              <w:keepLines w:val="0"/>
              <w:pageBreakBefore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sz w:val="24"/>
                <w:szCs w:val="24"/>
                <w:lang w:eastAsia="zh-CN"/>
              </w:rPr>
            </w:pPr>
            <w:r>
              <w:rPr>
                <w:rFonts w:hint="default" w:ascii="Times New Roman" w:hAnsi="Times New Roman" w:eastAsia="仿宋" w:cs="Times New Roman"/>
                <w:sz w:val="24"/>
                <w:szCs w:val="24"/>
                <w:lang w:eastAsia="zh-CN"/>
              </w:rPr>
              <w:t>背景UP</w:t>
            </w:r>
          </w:p>
        </w:tc>
        <w:tc>
          <w:tcPr>
            <w:tcW w:w="1037" w:type="pct"/>
            <w:vAlign w:val="center"/>
          </w:tcPr>
          <w:p>
            <w:pPr>
              <w:keepNext w:val="0"/>
              <w:keepLines w:val="0"/>
              <w:pageBreakBefore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4.03E+02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56" w:type="pct"/>
            <w:vAlign w:val="center"/>
          </w:tcPr>
          <w:p>
            <w:pPr>
              <w:keepNext w:val="0"/>
              <w:keepLines w:val="0"/>
              <w:pageBreakBefore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能资源</w:t>
            </w:r>
            <w:r>
              <w:rPr>
                <w:rFonts w:hint="default" w:ascii="Times New Roman" w:hAnsi="Times New Roman" w:eastAsia="仿宋" w:cs="Times New Roman"/>
                <w:sz w:val="24"/>
                <w:szCs w:val="24"/>
                <w:lang w:val="en-US" w:eastAsia="zh-CN"/>
              </w:rPr>
              <w:t>-</w:t>
            </w:r>
            <w:r>
              <w:rPr>
                <w:rFonts w:hint="eastAsia" w:ascii="Times New Roman" w:hAnsi="Times New Roman" w:eastAsia="仿宋" w:cs="Times New Roman"/>
                <w:sz w:val="24"/>
                <w:szCs w:val="24"/>
                <w:lang w:val="en-US" w:eastAsia="zh-CN"/>
              </w:rPr>
              <w:t>天然气</w:t>
            </w:r>
          </w:p>
        </w:tc>
        <w:tc>
          <w:tcPr>
            <w:tcW w:w="1649" w:type="pct"/>
            <w:vAlign w:val="center"/>
          </w:tcPr>
          <w:p>
            <w:pPr>
              <w:keepNext w:val="0"/>
              <w:keepLines w:val="0"/>
              <w:pageBreakBefore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sz w:val="24"/>
                <w:szCs w:val="24"/>
                <w:lang w:eastAsia="zh-CN"/>
              </w:rPr>
            </w:pPr>
            <w:r>
              <w:rPr>
                <w:rFonts w:hint="eastAsia" w:ascii="Times New Roman" w:hAnsi="Times New Roman" w:eastAsia="仿宋" w:cs="Times New Roman"/>
                <w:sz w:val="24"/>
                <w:szCs w:val="24"/>
                <w:lang w:eastAsia="zh-CN"/>
              </w:rPr>
              <w:t>螺帽</w:t>
            </w:r>
            <w:r>
              <w:rPr>
                <w:rFonts w:hint="default" w:ascii="Times New Roman" w:hAnsi="Times New Roman" w:eastAsia="仿宋" w:cs="Times New Roman"/>
                <w:sz w:val="24"/>
                <w:szCs w:val="24"/>
                <w:lang w:eastAsia="zh-CN"/>
              </w:rPr>
              <w:t>生产阶段</w:t>
            </w:r>
          </w:p>
        </w:tc>
        <w:tc>
          <w:tcPr>
            <w:tcW w:w="657" w:type="pct"/>
            <w:vAlign w:val="center"/>
          </w:tcPr>
          <w:p>
            <w:pPr>
              <w:keepNext w:val="0"/>
              <w:keepLines w:val="0"/>
              <w:pageBreakBefore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sz w:val="24"/>
                <w:szCs w:val="24"/>
                <w:lang w:eastAsia="zh-CN"/>
              </w:rPr>
            </w:pPr>
            <w:r>
              <w:rPr>
                <w:rFonts w:hint="default" w:ascii="Times New Roman" w:hAnsi="Times New Roman" w:eastAsia="仿宋" w:cs="Times New Roman"/>
                <w:sz w:val="24"/>
                <w:szCs w:val="24"/>
                <w:lang w:eastAsia="zh-CN"/>
              </w:rPr>
              <w:t>背景UP</w:t>
            </w:r>
          </w:p>
        </w:tc>
        <w:tc>
          <w:tcPr>
            <w:tcW w:w="1037" w:type="pct"/>
            <w:vAlign w:val="center"/>
          </w:tcPr>
          <w:p>
            <w:pPr>
              <w:keepNext w:val="0"/>
              <w:keepLines w:val="0"/>
              <w:pageBreakBefore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7.88E+01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56" w:type="pct"/>
            <w:vAlign w:val="center"/>
          </w:tcPr>
          <w:p>
            <w:pPr>
              <w:keepNext w:val="0"/>
              <w:keepLines w:val="0"/>
              <w:pageBreakBefore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废矿物油</w:t>
            </w:r>
          </w:p>
        </w:tc>
        <w:tc>
          <w:tcPr>
            <w:tcW w:w="1649" w:type="pct"/>
            <w:vAlign w:val="center"/>
          </w:tcPr>
          <w:p>
            <w:pPr>
              <w:keepNext w:val="0"/>
              <w:keepLines w:val="0"/>
              <w:pageBreakBefore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sz w:val="24"/>
                <w:szCs w:val="24"/>
                <w:lang w:eastAsia="zh-CN"/>
              </w:rPr>
            </w:pPr>
            <w:r>
              <w:rPr>
                <w:rFonts w:hint="eastAsia" w:ascii="Times New Roman" w:hAnsi="Times New Roman" w:eastAsia="仿宋" w:cs="Times New Roman"/>
                <w:sz w:val="24"/>
                <w:szCs w:val="24"/>
                <w:lang w:eastAsia="zh-CN"/>
              </w:rPr>
              <w:t>螺帽</w:t>
            </w:r>
            <w:r>
              <w:rPr>
                <w:rFonts w:hint="eastAsia" w:ascii="Times New Roman" w:hAnsi="Times New Roman" w:eastAsia="仿宋" w:cs="Times New Roman"/>
                <w:sz w:val="24"/>
                <w:szCs w:val="24"/>
                <w:lang w:val="en-US" w:eastAsia="zh-CN"/>
              </w:rPr>
              <w:t>危废</w:t>
            </w:r>
            <w:r>
              <w:rPr>
                <w:rFonts w:hint="default" w:ascii="Times New Roman" w:hAnsi="Times New Roman" w:eastAsia="仿宋" w:cs="Times New Roman"/>
                <w:sz w:val="24"/>
                <w:szCs w:val="24"/>
                <w:lang w:eastAsia="zh-CN"/>
              </w:rPr>
              <w:t>回收运输阶段</w:t>
            </w:r>
          </w:p>
        </w:tc>
        <w:tc>
          <w:tcPr>
            <w:tcW w:w="657" w:type="pct"/>
            <w:vAlign w:val="center"/>
          </w:tcPr>
          <w:p>
            <w:pPr>
              <w:keepNext w:val="0"/>
              <w:keepLines w:val="0"/>
              <w:pageBreakBefore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sz w:val="24"/>
                <w:szCs w:val="24"/>
                <w:lang w:eastAsia="zh-CN"/>
              </w:rPr>
            </w:pPr>
            <w:r>
              <w:rPr>
                <w:rFonts w:hint="default" w:ascii="Times New Roman" w:hAnsi="Times New Roman" w:eastAsia="仿宋" w:cs="Times New Roman"/>
                <w:sz w:val="24"/>
                <w:szCs w:val="24"/>
                <w:lang w:eastAsia="zh-CN"/>
              </w:rPr>
              <w:t>背景UP</w:t>
            </w:r>
          </w:p>
        </w:tc>
        <w:tc>
          <w:tcPr>
            <w:tcW w:w="1768" w:type="dxa"/>
            <w:vAlign w:val="center"/>
          </w:tcPr>
          <w:p>
            <w:pPr>
              <w:keepNext w:val="0"/>
              <w:keepLines w:val="0"/>
              <w:pageBreakBefore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1.96E-03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56" w:type="pct"/>
            <w:vAlign w:val="center"/>
          </w:tcPr>
          <w:p>
            <w:pPr>
              <w:keepNext w:val="0"/>
              <w:keepLines w:val="0"/>
              <w:pageBreakBefore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废屑（铁）</w:t>
            </w:r>
          </w:p>
        </w:tc>
        <w:tc>
          <w:tcPr>
            <w:tcW w:w="1649" w:type="pct"/>
            <w:vAlign w:val="center"/>
          </w:tcPr>
          <w:p>
            <w:pPr>
              <w:keepNext w:val="0"/>
              <w:keepLines w:val="0"/>
              <w:pageBreakBefore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sz w:val="24"/>
                <w:szCs w:val="24"/>
                <w:lang w:eastAsia="zh-CN"/>
              </w:rPr>
            </w:pPr>
            <w:r>
              <w:rPr>
                <w:rFonts w:hint="eastAsia" w:ascii="Times New Roman" w:hAnsi="Times New Roman" w:eastAsia="仿宋" w:cs="Times New Roman"/>
                <w:sz w:val="24"/>
                <w:szCs w:val="24"/>
                <w:lang w:eastAsia="zh-CN"/>
              </w:rPr>
              <w:t>螺帽</w:t>
            </w:r>
            <w:r>
              <w:rPr>
                <w:rFonts w:hint="eastAsia" w:ascii="Times New Roman" w:hAnsi="Times New Roman" w:eastAsia="仿宋" w:cs="Times New Roman"/>
                <w:sz w:val="24"/>
                <w:szCs w:val="24"/>
                <w:lang w:val="en-US" w:eastAsia="zh-CN"/>
              </w:rPr>
              <w:t>危废</w:t>
            </w:r>
            <w:r>
              <w:rPr>
                <w:rFonts w:hint="default" w:ascii="Times New Roman" w:hAnsi="Times New Roman" w:eastAsia="仿宋" w:cs="Times New Roman"/>
                <w:sz w:val="24"/>
                <w:szCs w:val="24"/>
                <w:lang w:eastAsia="zh-CN"/>
              </w:rPr>
              <w:t>回收运输阶段</w:t>
            </w:r>
          </w:p>
        </w:tc>
        <w:tc>
          <w:tcPr>
            <w:tcW w:w="657" w:type="pct"/>
            <w:vAlign w:val="center"/>
          </w:tcPr>
          <w:p>
            <w:pPr>
              <w:keepNext w:val="0"/>
              <w:keepLines w:val="0"/>
              <w:pageBreakBefore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sz w:val="24"/>
                <w:szCs w:val="24"/>
                <w:lang w:eastAsia="zh-CN"/>
              </w:rPr>
            </w:pPr>
            <w:r>
              <w:rPr>
                <w:rFonts w:hint="default" w:ascii="Times New Roman" w:hAnsi="Times New Roman" w:eastAsia="仿宋" w:cs="Times New Roman"/>
                <w:sz w:val="24"/>
                <w:szCs w:val="24"/>
                <w:lang w:eastAsia="zh-CN"/>
              </w:rPr>
              <w:t>背景UP</w:t>
            </w:r>
          </w:p>
        </w:tc>
        <w:tc>
          <w:tcPr>
            <w:tcW w:w="1768" w:type="dxa"/>
            <w:vAlign w:val="center"/>
          </w:tcPr>
          <w:p>
            <w:pPr>
              <w:keepNext w:val="0"/>
              <w:keepLines w:val="0"/>
              <w:pageBreakBefore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7.42E-01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56" w:type="pct"/>
            <w:vAlign w:val="center"/>
          </w:tcPr>
          <w:p>
            <w:pPr>
              <w:keepNext w:val="0"/>
              <w:keepLines w:val="0"/>
              <w:pageBreakBefore w:val="0"/>
              <w:kinsoku/>
              <w:wordWrap/>
              <w:overflowPunct/>
              <w:topLinePunct w:val="0"/>
              <w:bidi w:val="0"/>
              <w:adjustRightInd/>
              <w:spacing w:line="240" w:lineRule="auto"/>
              <w:ind w:left="0" w:leftChars="0" w:right="0" w:rightChars="0" w:firstLine="0" w:firstLineChars="0"/>
              <w:jc w:val="center"/>
              <w:rPr>
                <w:rFonts w:hint="eastAsia"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废矿物油</w:t>
            </w:r>
          </w:p>
        </w:tc>
        <w:tc>
          <w:tcPr>
            <w:tcW w:w="1649" w:type="pct"/>
            <w:vAlign w:val="center"/>
          </w:tcPr>
          <w:p>
            <w:pPr>
              <w:keepNext w:val="0"/>
              <w:keepLines w:val="0"/>
              <w:pageBreakBefore w:val="0"/>
              <w:kinsoku/>
              <w:wordWrap/>
              <w:overflowPunct/>
              <w:topLinePunct w:val="0"/>
              <w:bidi w:val="0"/>
              <w:adjustRightInd/>
              <w:spacing w:line="240" w:lineRule="auto"/>
              <w:ind w:left="0" w:leftChars="0" w:right="0" w:rightChars="0" w:firstLine="0" w:firstLineChars="0"/>
              <w:jc w:val="center"/>
              <w:rPr>
                <w:rFonts w:hint="eastAsia" w:ascii="Times New Roman" w:hAnsi="Times New Roman" w:eastAsia="仿宋" w:cs="Times New Roman"/>
                <w:sz w:val="24"/>
                <w:szCs w:val="24"/>
                <w:lang w:eastAsia="zh-CN"/>
              </w:rPr>
            </w:pPr>
            <w:r>
              <w:rPr>
                <w:rFonts w:hint="eastAsia" w:ascii="Times New Roman" w:hAnsi="Times New Roman" w:eastAsia="仿宋" w:cs="Times New Roman"/>
                <w:sz w:val="24"/>
                <w:szCs w:val="24"/>
                <w:lang w:eastAsia="zh-CN"/>
              </w:rPr>
              <w:t>螺帽</w:t>
            </w:r>
            <w:r>
              <w:rPr>
                <w:rFonts w:hint="eastAsia" w:ascii="Times New Roman" w:hAnsi="Times New Roman" w:eastAsia="仿宋" w:cs="Times New Roman"/>
                <w:sz w:val="24"/>
                <w:szCs w:val="24"/>
                <w:lang w:val="en-US" w:eastAsia="zh-CN"/>
              </w:rPr>
              <w:t>危废</w:t>
            </w:r>
            <w:r>
              <w:rPr>
                <w:rFonts w:hint="default" w:ascii="Times New Roman" w:hAnsi="Times New Roman" w:eastAsia="仿宋" w:cs="Times New Roman"/>
                <w:sz w:val="24"/>
                <w:szCs w:val="24"/>
                <w:lang w:eastAsia="zh-CN"/>
              </w:rPr>
              <w:t>回收运输阶段</w:t>
            </w:r>
          </w:p>
        </w:tc>
        <w:tc>
          <w:tcPr>
            <w:tcW w:w="657" w:type="pct"/>
            <w:vAlign w:val="center"/>
          </w:tcPr>
          <w:p>
            <w:pPr>
              <w:keepNext w:val="0"/>
              <w:keepLines w:val="0"/>
              <w:pageBreakBefore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sz w:val="24"/>
                <w:szCs w:val="24"/>
                <w:lang w:eastAsia="zh-CN"/>
              </w:rPr>
            </w:pPr>
            <w:r>
              <w:rPr>
                <w:rFonts w:hint="default" w:ascii="Times New Roman" w:hAnsi="Times New Roman" w:eastAsia="仿宋" w:cs="Times New Roman"/>
                <w:sz w:val="24"/>
                <w:szCs w:val="24"/>
                <w:lang w:eastAsia="zh-CN"/>
              </w:rPr>
              <w:t>背景UP</w:t>
            </w:r>
          </w:p>
        </w:tc>
        <w:tc>
          <w:tcPr>
            <w:tcW w:w="1037" w:type="pct"/>
            <w:vAlign w:val="center"/>
          </w:tcPr>
          <w:p>
            <w:pPr>
              <w:keepNext w:val="0"/>
              <w:keepLines w:val="0"/>
              <w:pageBreakBefore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1.03E+00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56" w:type="pct"/>
            <w:vAlign w:val="center"/>
          </w:tcPr>
          <w:p>
            <w:pPr>
              <w:keepNext w:val="0"/>
              <w:keepLines w:val="0"/>
              <w:pageBreakBefore w:val="0"/>
              <w:kinsoku/>
              <w:wordWrap/>
              <w:overflowPunct/>
              <w:topLinePunct w:val="0"/>
              <w:bidi w:val="0"/>
              <w:adjustRightInd/>
              <w:spacing w:line="240" w:lineRule="auto"/>
              <w:ind w:left="0" w:leftChars="0" w:right="0" w:rightChars="0" w:firstLine="0" w:firstLineChars="0"/>
              <w:jc w:val="center"/>
              <w:rPr>
                <w:rFonts w:hint="eastAsia"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废屑（铁）</w:t>
            </w:r>
          </w:p>
        </w:tc>
        <w:tc>
          <w:tcPr>
            <w:tcW w:w="1649" w:type="pct"/>
            <w:vAlign w:val="center"/>
          </w:tcPr>
          <w:p>
            <w:pPr>
              <w:keepNext w:val="0"/>
              <w:keepLines w:val="0"/>
              <w:pageBreakBefore w:val="0"/>
              <w:kinsoku/>
              <w:wordWrap/>
              <w:overflowPunct/>
              <w:topLinePunct w:val="0"/>
              <w:bidi w:val="0"/>
              <w:adjustRightInd/>
              <w:spacing w:line="240" w:lineRule="auto"/>
              <w:ind w:left="0" w:leftChars="0" w:right="0" w:rightChars="0" w:firstLine="0" w:firstLineChars="0"/>
              <w:jc w:val="center"/>
              <w:rPr>
                <w:rFonts w:hint="eastAsia" w:ascii="Times New Roman" w:hAnsi="Times New Roman" w:eastAsia="仿宋" w:cs="Times New Roman"/>
                <w:sz w:val="24"/>
                <w:szCs w:val="24"/>
                <w:lang w:eastAsia="zh-CN"/>
              </w:rPr>
            </w:pPr>
            <w:r>
              <w:rPr>
                <w:rFonts w:hint="eastAsia" w:ascii="Times New Roman" w:hAnsi="Times New Roman" w:eastAsia="仿宋" w:cs="Times New Roman"/>
                <w:sz w:val="24"/>
                <w:szCs w:val="24"/>
                <w:lang w:eastAsia="zh-CN"/>
              </w:rPr>
              <w:t>螺帽</w:t>
            </w:r>
            <w:r>
              <w:rPr>
                <w:rFonts w:hint="eastAsia" w:ascii="Times New Roman" w:hAnsi="Times New Roman" w:eastAsia="仿宋" w:cs="Times New Roman"/>
                <w:sz w:val="24"/>
                <w:szCs w:val="24"/>
                <w:lang w:val="en-US" w:eastAsia="zh-CN"/>
              </w:rPr>
              <w:t>危废处置</w:t>
            </w:r>
            <w:r>
              <w:rPr>
                <w:rFonts w:hint="default" w:ascii="Times New Roman" w:hAnsi="Times New Roman" w:eastAsia="仿宋" w:cs="Times New Roman"/>
                <w:sz w:val="24"/>
                <w:szCs w:val="24"/>
                <w:lang w:eastAsia="zh-CN"/>
              </w:rPr>
              <w:t>阶段</w:t>
            </w:r>
          </w:p>
        </w:tc>
        <w:tc>
          <w:tcPr>
            <w:tcW w:w="657" w:type="pct"/>
            <w:vAlign w:val="center"/>
          </w:tcPr>
          <w:p>
            <w:pPr>
              <w:keepNext w:val="0"/>
              <w:keepLines w:val="0"/>
              <w:pageBreakBefore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sz w:val="24"/>
                <w:szCs w:val="24"/>
                <w:lang w:eastAsia="zh-CN"/>
              </w:rPr>
            </w:pPr>
            <w:r>
              <w:rPr>
                <w:rFonts w:hint="default" w:ascii="Times New Roman" w:hAnsi="Times New Roman" w:eastAsia="仿宋" w:cs="Times New Roman"/>
                <w:sz w:val="24"/>
                <w:szCs w:val="24"/>
                <w:lang w:eastAsia="zh-CN"/>
              </w:rPr>
              <w:t>背景UP</w:t>
            </w:r>
          </w:p>
        </w:tc>
        <w:tc>
          <w:tcPr>
            <w:tcW w:w="1037" w:type="pct"/>
            <w:vAlign w:val="center"/>
          </w:tcPr>
          <w:p>
            <w:pPr>
              <w:keepNext w:val="0"/>
              <w:keepLines w:val="0"/>
              <w:pageBreakBefore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1.11E+02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56" w:type="pct"/>
            <w:vAlign w:val="center"/>
          </w:tcPr>
          <w:p>
            <w:pPr>
              <w:keepNext w:val="0"/>
              <w:keepLines w:val="0"/>
              <w:pageBreakBefore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b/>
                <w:bCs/>
                <w:sz w:val="24"/>
                <w:szCs w:val="24"/>
                <w:lang w:eastAsia="zh-CN"/>
              </w:rPr>
            </w:pPr>
            <w:r>
              <w:rPr>
                <w:rFonts w:hint="eastAsia" w:ascii="Times New Roman" w:hAnsi="Times New Roman" w:eastAsia="仿宋" w:cs="Times New Roman"/>
                <w:b/>
                <w:bCs/>
                <w:sz w:val="24"/>
                <w:szCs w:val="24"/>
                <w:lang w:eastAsia="zh-CN"/>
              </w:rPr>
              <w:t>螺帽</w:t>
            </w:r>
            <w:r>
              <w:rPr>
                <w:rFonts w:hint="default" w:ascii="Times New Roman" w:hAnsi="Times New Roman" w:eastAsia="仿宋" w:cs="Times New Roman"/>
                <w:b/>
                <w:bCs/>
                <w:sz w:val="24"/>
                <w:szCs w:val="24"/>
                <w:lang w:eastAsia="zh-CN"/>
              </w:rPr>
              <w:t>销售阶段</w:t>
            </w:r>
          </w:p>
        </w:tc>
        <w:tc>
          <w:tcPr>
            <w:tcW w:w="1649" w:type="pct"/>
            <w:vAlign w:val="center"/>
          </w:tcPr>
          <w:p>
            <w:pPr>
              <w:keepNext w:val="0"/>
              <w:keepLines w:val="0"/>
              <w:pageBreakBefore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b/>
                <w:bCs/>
                <w:sz w:val="24"/>
                <w:szCs w:val="24"/>
                <w:lang w:eastAsia="zh-CN"/>
              </w:rPr>
            </w:pPr>
            <w:r>
              <w:rPr>
                <w:rFonts w:hint="eastAsia" w:ascii="Times New Roman" w:hAnsi="Times New Roman" w:eastAsia="仿宋" w:cs="Times New Roman"/>
                <w:b/>
                <w:bCs/>
                <w:sz w:val="24"/>
                <w:szCs w:val="24"/>
                <w:lang w:eastAsia="zh-CN"/>
              </w:rPr>
              <w:t>螺帽</w:t>
            </w:r>
            <w:r>
              <w:rPr>
                <w:rFonts w:hint="default" w:ascii="Times New Roman" w:hAnsi="Times New Roman" w:eastAsia="仿宋" w:cs="Times New Roman"/>
                <w:b/>
                <w:bCs/>
                <w:sz w:val="24"/>
                <w:szCs w:val="24"/>
                <w:lang w:eastAsia="zh-CN"/>
              </w:rPr>
              <w:t>的全生命周期</w:t>
            </w:r>
          </w:p>
        </w:tc>
        <w:tc>
          <w:tcPr>
            <w:tcW w:w="657" w:type="pct"/>
            <w:vAlign w:val="center"/>
          </w:tcPr>
          <w:p>
            <w:pPr>
              <w:keepNext w:val="0"/>
              <w:keepLines w:val="0"/>
              <w:pageBreakBefore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b/>
                <w:bCs/>
                <w:sz w:val="24"/>
                <w:szCs w:val="24"/>
                <w:lang w:eastAsia="zh-CN"/>
              </w:rPr>
            </w:pPr>
            <w:r>
              <w:rPr>
                <w:rFonts w:hint="default" w:ascii="Times New Roman" w:hAnsi="Times New Roman" w:eastAsia="仿宋" w:cs="Times New Roman"/>
                <w:b/>
                <w:bCs/>
                <w:sz w:val="24"/>
                <w:szCs w:val="24"/>
                <w:lang w:eastAsia="zh-CN"/>
              </w:rPr>
              <w:t>实景UP</w:t>
            </w:r>
          </w:p>
        </w:tc>
        <w:tc>
          <w:tcPr>
            <w:tcW w:w="1037" w:type="pct"/>
            <w:vAlign w:val="center"/>
          </w:tcPr>
          <w:p>
            <w:pPr>
              <w:keepNext w:val="0"/>
              <w:keepLines w:val="0"/>
              <w:pageBreakBefore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b/>
                <w:bCs/>
                <w:sz w:val="24"/>
                <w:szCs w:val="24"/>
                <w:lang w:val="en-US" w:eastAsia="zh-CN"/>
              </w:rPr>
            </w:pPr>
            <w:r>
              <w:rPr>
                <w:rFonts w:hint="default" w:ascii="Times New Roman" w:hAnsi="Times New Roman" w:eastAsia="仿宋" w:cs="Times New Roman"/>
                <w:b/>
                <w:bCs/>
                <w:sz w:val="24"/>
                <w:szCs w:val="24"/>
                <w:lang w:val="en-US" w:eastAsia="zh-CN"/>
              </w:rPr>
              <w:t>2.81E+02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56" w:type="pct"/>
            <w:vAlign w:val="center"/>
          </w:tcPr>
          <w:p>
            <w:pPr>
              <w:keepNext w:val="0"/>
              <w:keepLines w:val="0"/>
              <w:pageBreakBefore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欧洲</w:t>
            </w:r>
          </w:p>
        </w:tc>
        <w:tc>
          <w:tcPr>
            <w:tcW w:w="1649" w:type="pct"/>
            <w:vAlign w:val="center"/>
          </w:tcPr>
          <w:p>
            <w:pPr>
              <w:keepNext w:val="0"/>
              <w:keepLines w:val="0"/>
              <w:pageBreakBefore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sz w:val="24"/>
                <w:szCs w:val="24"/>
                <w:lang w:eastAsia="zh-CN"/>
              </w:rPr>
            </w:pPr>
            <w:r>
              <w:rPr>
                <w:rFonts w:hint="eastAsia" w:ascii="Times New Roman" w:hAnsi="Times New Roman" w:eastAsia="仿宋" w:cs="Times New Roman"/>
                <w:sz w:val="24"/>
                <w:szCs w:val="24"/>
                <w:lang w:eastAsia="zh-CN"/>
              </w:rPr>
              <w:t>螺帽</w:t>
            </w:r>
            <w:r>
              <w:rPr>
                <w:rFonts w:hint="default" w:ascii="Times New Roman" w:hAnsi="Times New Roman" w:eastAsia="仿宋" w:cs="Times New Roman"/>
                <w:sz w:val="24"/>
                <w:szCs w:val="24"/>
                <w:lang w:eastAsia="zh-CN"/>
              </w:rPr>
              <w:t>销售阶段</w:t>
            </w:r>
          </w:p>
        </w:tc>
        <w:tc>
          <w:tcPr>
            <w:tcW w:w="657" w:type="pct"/>
            <w:vAlign w:val="center"/>
          </w:tcPr>
          <w:p>
            <w:pPr>
              <w:keepNext w:val="0"/>
              <w:keepLines w:val="0"/>
              <w:pageBreakBefore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sz w:val="24"/>
                <w:szCs w:val="24"/>
                <w:lang w:eastAsia="zh-CN"/>
              </w:rPr>
            </w:pPr>
            <w:r>
              <w:rPr>
                <w:rFonts w:hint="default" w:ascii="Times New Roman" w:hAnsi="Times New Roman" w:eastAsia="仿宋" w:cs="Times New Roman"/>
                <w:sz w:val="24"/>
                <w:szCs w:val="24"/>
                <w:lang w:eastAsia="zh-CN"/>
              </w:rPr>
              <w:t>背景UP</w:t>
            </w:r>
          </w:p>
        </w:tc>
        <w:tc>
          <w:tcPr>
            <w:tcW w:w="1037" w:type="pct"/>
            <w:vAlign w:val="center"/>
          </w:tcPr>
          <w:p>
            <w:pPr>
              <w:keepNext w:val="0"/>
              <w:keepLines w:val="0"/>
              <w:pageBreakBefore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sz w:val="24"/>
                <w:szCs w:val="24"/>
                <w:lang w:eastAsia="zh-CN"/>
              </w:rPr>
            </w:pPr>
            <w:r>
              <w:rPr>
                <w:rFonts w:hint="default" w:ascii="Times New Roman" w:hAnsi="Times New Roman" w:eastAsia="仿宋" w:cs="Times New Roman"/>
                <w:sz w:val="24"/>
                <w:szCs w:val="24"/>
                <w:lang w:val="en-US" w:eastAsia="zh-CN"/>
              </w:rPr>
              <w:t>7.55E+01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56" w:type="pct"/>
            <w:vAlign w:val="center"/>
          </w:tcPr>
          <w:p>
            <w:pPr>
              <w:keepNext w:val="0"/>
              <w:keepLines w:val="0"/>
              <w:pageBreakBefore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美国</w:t>
            </w:r>
          </w:p>
        </w:tc>
        <w:tc>
          <w:tcPr>
            <w:tcW w:w="1649" w:type="pct"/>
            <w:vAlign w:val="center"/>
          </w:tcPr>
          <w:p>
            <w:pPr>
              <w:keepNext w:val="0"/>
              <w:keepLines w:val="0"/>
              <w:pageBreakBefore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sz w:val="24"/>
                <w:szCs w:val="24"/>
                <w:lang w:eastAsia="zh-CN"/>
              </w:rPr>
            </w:pPr>
            <w:r>
              <w:rPr>
                <w:rFonts w:hint="eastAsia" w:ascii="Times New Roman" w:hAnsi="Times New Roman" w:eastAsia="仿宋" w:cs="Times New Roman"/>
                <w:sz w:val="24"/>
                <w:szCs w:val="24"/>
                <w:lang w:eastAsia="zh-CN"/>
              </w:rPr>
              <w:t>螺帽</w:t>
            </w:r>
            <w:r>
              <w:rPr>
                <w:rFonts w:hint="default" w:ascii="Times New Roman" w:hAnsi="Times New Roman" w:eastAsia="仿宋" w:cs="Times New Roman"/>
                <w:sz w:val="24"/>
                <w:szCs w:val="24"/>
                <w:lang w:eastAsia="zh-CN"/>
              </w:rPr>
              <w:t>销售阶段</w:t>
            </w:r>
          </w:p>
        </w:tc>
        <w:tc>
          <w:tcPr>
            <w:tcW w:w="657" w:type="pct"/>
            <w:vAlign w:val="center"/>
          </w:tcPr>
          <w:p>
            <w:pPr>
              <w:keepNext w:val="0"/>
              <w:keepLines w:val="0"/>
              <w:pageBreakBefore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sz w:val="24"/>
                <w:szCs w:val="24"/>
                <w:lang w:eastAsia="zh-CN"/>
              </w:rPr>
            </w:pPr>
            <w:r>
              <w:rPr>
                <w:rFonts w:hint="default" w:ascii="Times New Roman" w:hAnsi="Times New Roman" w:eastAsia="仿宋" w:cs="Times New Roman"/>
                <w:sz w:val="24"/>
                <w:szCs w:val="24"/>
                <w:lang w:eastAsia="zh-CN"/>
              </w:rPr>
              <w:t>背景UP</w:t>
            </w:r>
          </w:p>
        </w:tc>
        <w:tc>
          <w:tcPr>
            <w:tcW w:w="1037" w:type="pct"/>
            <w:vAlign w:val="center"/>
          </w:tcPr>
          <w:p>
            <w:pPr>
              <w:keepNext w:val="0"/>
              <w:keepLines w:val="0"/>
              <w:pageBreakBefore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sz w:val="24"/>
                <w:szCs w:val="24"/>
                <w:lang w:eastAsia="zh-CN"/>
              </w:rPr>
            </w:pPr>
            <w:r>
              <w:rPr>
                <w:rFonts w:hint="default" w:ascii="Times New Roman" w:hAnsi="Times New Roman" w:eastAsia="仿宋" w:cs="Times New Roman"/>
                <w:sz w:val="24"/>
                <w:szCs w:val="24"/>
                <w:lang w:val="en-US" w:eastAsia="zh-CN"/>
              </w:rPr>
              <w:t>1.95E+02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56" w:type="pct"/>
            <w:vAlign w:val="center"/>
          </w:tcPr>
          <w:p>
            <w:pPr>
              <w:keepNext w:val="0"/>
              <w:keepLines w:val="0"/>
              <w:pageBreakBefore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上海</w:t>
            </w:r>
          </w:p>
        </w:tc>
        <w:tc>
          <w:tcPr>
            <w:tcW w:w="1649" w:type="pct"/>
            <w:vAlign w:val="center"/>
          </w:tcPr>
          <w:p>
            <w:pPr>
              <w:keepNext w:val="0"/>
              <w:keepLines w:val="0"/>
              <w:pageBreakBefore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sz w:val="24"/>
                <w:szCs w:val="24"/>
                <w:lang w:eastAsia="zh-CN"/>
              </w:rPr>
            </w:pPr>
            <w:r>
              <w:rPr>
                <w:rFonts w:hint="eastAsia" w:ascii="Times New Roman" w:hAnsi="Times New Roman" w:eastAsia="仿宋" w:cs="Times New Roman"/>
                <w:sz w:val="24"/>
                <w:szCs w:val="24"/>
                <w:lang w:eastAsia="zh-CN"/>
              </w:rPr>
              <w:t>螺帽</w:t>
            </w:r>
            <w:r>
              <w:rPr>
                <w:rFonts w:hint="default" w:ascii="Times New Roman" w:hAnsi="Times New Roman" w:eastAsia="仿宋" w:cs="Times New Roman"/>
                <w:sz w:val="24"/>
                <w:szCs w:val="24"/>
                <w:lang w:eastAsia="zh-CN"/>
              </w:rPr>
              <w:t>销售阶段</w:t>
            </w:r>
          </w:p>
        </w:tc>
        <w:tc>
          <w:tcPr>
            <w:tcW w:w="657" w:type="pct"/>
            <w:vAlign w:val="center"/>
          </w:tcPr>
          <w:p>
            <w:pPr>
              <w:keepNext w:val="0"/>
              <w:keepLines w:val="0"/>
              <w:pageBreakBefore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sz w:val="24"/>
                <w:szCs w:val="24"/>
                <w:lang w:eastAsia="zh-CN"/>
              </w:rPr>
            </w:pPr>
            <w:r>
              <w:rPr>
                <w:rFonts w:hint="default" w:ascii="Times New Roman" w:hAnsi="Times New Roman" w:eastAsia="仿宋" w:cs="Times New Roman"/>
                <w:sz w:val="24"/>
                <w:szCs w:val="24"/>
                <w:lang w:eastAsia="zh-CN"/>
              </w:rPr>
              <w:t>背景UP</w:t>
            </w:r>
          </w:p>
        </w:tc>
        <w:tc>
          <w:tcPr>
            <w:tcW w:w="1037" w:type="pct"/>
            <w:vAlign w:val="center"/>
          </w:tcPr>
          <w:p>
            <w:pPr>
              <w:keepNext w:val="0"/>
              <w:keepLines w:val="0"/>
              <w:pageBreakBefore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sz w:val="24"/>
                <w:szCs w:val="24"/>
                <w:lang w:eastAsia="zh-CN"/>
              </w:rPr>
            </w:pPr>
            <w:r>
              <w:rPr>
                <w:rFonts w:hint="default" w:ascii="Times New Roman" w:hAnsi="Times New Roman" w:eastAsia="仿宋" w:cs="Times New Roman"/>
                <w:sz w:val="24"/>
                <w:szCs w:val="24"/>
                <w:lang w:val="en-US" w:eastAsia="zh-CN"/>
              </w:rPr>
              <w:t>1.33E+00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56" w:type="pct"/>
            <w:vAlign w:val="center"/>
          </w:tcPr>
          <w:p>
            <w:pPr>
              <w:keepNext w:val="0"/>
              <w:keepLines w:val="0"/>
              <w:pageBreakBefore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杭州</w:t>
            </w:r>
          </w:p>
        </w:tc>
        <w:tc>
          <w:tcPr>
            <w:tcW w:w="1649" w:type="pct"/>
            <w:vAlign w:val="center"/>
          </w:tcPr>
          <w:p>
            <w:pPr>
              <w:keepNext w:val="0"/>
              <w:keepLines w:val="0"/>
              <w:pageBreakBefore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sz w:val="24"/>
                <w:szCs w:val="24"/>
                <w:lang w:eastAsia="zh-CN"/>
              </w:rPr>
            </w:pPr>
            <w:r>
              <w:rPr>
                <w:rFonts w:hint="eastAsia" w:ascii="Times New Roman" w:hAnsi="Times New Roman" w:eastAsia="仿宋" w:cs="Times New Roman"/>
                <w:sz w:val="24"/>
                <w:szCs w:val="24"/>
                <w:lang w:eastAsia="zh-CN"/>
              </w:rPr>
              <w:t>螺帽</w:t>
            </w:r>
            <w:r>
              <w:rPr>
                <w:rFonts w:hint="default" w:ascii="Times New Roman" w:hAnsi="Times New Roman" w:eastAsia="仿宋" w:cs="Times New Roman"/>
                <w:sz w:val="24"/>
                <w:szCs w:val="24"/>
                <w:lang w:eastAsia="zh-CN"/>
              </w:rPr>
              <w:t>销售阶段</w:t>
            </w:r>
          </w:p>
        </w:tc>
        <w:tc>
          <w:tcPr>
            <w:tcW w:w="657" w:type="pct"/>
            <w:vAlign w:val="center"/>
          </w:tcPr>
          <w:p>
            <w:pPr>
              <w:keepNext w:val="0"/>
              <w:keepLines w:val="0"/>
              <w:pageBreakBefore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sz w:val="24"/>
                <w:szCs w:val="24"/>
                <w:lang w:eastAsia="zh-CN"/>
              </w:rPr>
            </w:pPr>
            <w:r>
              <w:rPr>
                <w:rFonts w:hint="default" w:ascii="Times New Roman" w:hAnsi="Times New Roman" w:eastAsia="仿宋" w:cs="Times New Roman"/>
                <w:sz w:val="24"/>
                <w:szCs w:val="24"/>
                <w:lang w:eastAsia="zh-CN"/>
              </w:rPr>
              <w:t>背景UP</w:t>
            </w:r>
          </w:p>
        </w:tc>
        <w:tc>
          <w:tcPr>
            <w:tcW w:w="1037" w:type="pct"/>
            <w:vAlign w:val="center"/>
          </w:tcPr>
          <w:p>
            <w:pPr>
              <w:keepNext w:val="0"/>
              <w:keepLines w:val="0"/>
              <w:pageBreakBefore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sz w:val="24"/>
                <w:szCs w:val="24"/>
                <w:lang w:eastAsia="zh-CN"/>
              </w:rPr>
            </w:pPr>
            <w:r>
              <w:rPr>
                <w:rFonts w:hint="default" w:ascii="Times New Roman" w:hAnsi="Times New Roman" w:eastAsia="仿宋" w:cs="Times New Roman"/>
                <w:sz w:val="24"/>
                <w:szCs w:val="24"/>
                <w:lang w:val="en-US" w:eastAsia="zh-CN"/>
              </w:rPr>
              <w:t>1.70E+00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56" w:type="pct"/>
            <w:vAlign w:val="center"/>
          </w:tcPr>
          <w:p>
            <w:pPr>
              <w:keepNext w:val="0"/>
              <w:keepLines w:val="0"/>
              <w:pageBreakBefore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江苏</w:t>
            </w:r>
          </w:p>
        </w:tc>
        <w:tc>
          <w:tcPr>
            <w:tcW w:w="1649" w:type="pct"/>
            <w:vAlign w:val="center"/>
          </w:tcPr>
          <w:p>
            <w:pPr>
              <w:keepNext w:val="0"/>
              <w:keepLines w:val="0"/>
              <w:pageBreakBefore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sz w:val="24"/>
                <w:szCs w:val="24"/>
                <w:lang w:eastAsia="zh-CN"/>
              </w:rPr>
            </w:pPr>
            <w:r>
              <w:rPr>
                <w:rFonts w:hint="eastAsia" w:ascii="Times New Roman" w:hAnsi="Times New Roman" w:eastAsia="仿宋" w:cs="Times New Roman"/>
                <w:sz w:val="24"/>
                <w:szCs w:val="24"/>
                <w:lang w:eastAsia="zh-CN"/>
              </w:rPr>
              <w:t>螺帽</w:t>
            </w:r>
            <w:r>
              <w:rPr>
                <w:rFonts w:hint="default" w:ascii="Times New Roman" w:hAnsi="Times New Roman" w:eastAsia="仿宋" w:cs="Times New Roman"/>
                <w:sz w:val="24"/>
                <w:szCs w:val="24"/>
                <w:lang w:eastAsia="zh-CN"/>
              </w:rPr>
              <w:t>销售阶段</w:t>
            </w:r>
          </w:p>
        </w:tc>
        <w:tc>
          <w:tcPr>
            <w:tcW w:w="657" w:type="pct"/>
            <w:vAlign w:val="center"/>
          </w:tcPr>
          <w:p>
            <w:pPr>
              <w:keepNext w:val="0"/>
              <w:keepLines w:val="0"/>
              <w:pageBreakBefore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sz w:val="24"/>
                <w:szCs w:val="24"/>
                <w:lang w:eastAsia="zh-CN"/>
              </w:rPr>
            </w:pPr>
            <w:r>
              <w:rPr>
                <w:rFonts w:hint="default" w:ascii="Times New Roman" w:hAnsi="Times New Roman" w:eastAsia="仿宋" w:cs="Times New Roman"/>
                <w:sz w:val="24"/>
                <w:szCs w:val="24"/>
                <w:lang w:eastAsia="zh-CN"/>
              </w:rPr>
              <w:t>背景UP</w:t>
            </w:r>
          </w:p>
        </w:tc>
        <w:tc>
          <w:tcPr>
            <w:tcW w:w="1037" w:type="pct"/>
            <w:vAlign w:val="center"/>
          </w:tcPr>
          <w:p>
            <w:pPr>
              <w:keepNext w:val="0"/>
              <w:keepLines w:val="0"/>
              <w:pageBreakBefore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sz w:val="24"/>
                <w:szCs w:val="24"/>
                <w:lang w:eastAsia="zh-CN"/>
              </w:rPr>
            </w:pPr>
            <w:r>
              <w:rPr>
                <w:rFonts w:hint="default" w:ascii="Times New Roman" w:hAnsi="Times New Roman" w:eastAsia="仿宋" w:cs="Times New Roman"/>
                <w:sz w:val="24"/>
                <w:szCs w:val="24"/>
                <w:lang w:val="en-US" w:eastAsia="zh-CN"/>
              </w:rPr>
              <w:t>6.73E+00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56" w:type="pct"/>
            <w:vAlign w:val="center"/>
          </w:tcPr>
          <w:p>
            <w:pPr>
              <w:keepNext w:val="0"/>
              <w:keepLines w:val="0"/>
              <w:pageBreakBefore w:val="0"/>
              <w:kinsoku/>
              <w:wordWrap/>
              <w:overflowPunct/>
              <w:topLinePunct w:val="0"/>
              <w:bidi w:val="0"/>
              <w:adjustRightInd/>
              <w:spacing w:line="240" w:lineRule="auto"/>
              <w:ind w:left="0" w:leftChars="0" w:right="0" w:rightChars="0" w:firstLine="0" w:firstLineChars="0"/>
              <w:jc w:val="center"/>
              <w:rPr>
                <w:rFonts w:hint="eastAsia" w:ascii="Times New Roman" w:hAnsi="Times New Roman" w:eastAsia="仿宋" w:cs="Times New Roman"/>
                <w:b/>
                <w:bCs/>
                <w:sz w:val="24"/>
                <w:szCs w:val="24"/>
                <w:lang w:val="en-US" w:eastAsia="zh-CN"/>
              </w:rPr>
            </w:pPr>
            <w:r>
              <w:rPr>
                <w:rFonts w:hint="eastAsia" w:ascii="Times New Roman" w:hAnsi="Times New Roman" w:eastAsia="仿宋" w:cs="Times New Roman"/>
                <w:b/>
                <w:bCs/>
                <w:sz w:val="24"/>
                <w:szCs w:val="24"/>
                <w:lang w:eastAsia="zh-CN"/>
              </w:rPr>
              <w:t>螺帽</w:t>
            </w:r>
            <w:r>
              <w:rPr>
                <w:rFonts w:hint="eastAsia" w:ascii="Times New Roman" w:hAnsi="Times New Roman" w:eastAsia="仿宋" w:cs="Times New Roman"/>
                <w:b/>
                <w:bCs/>
                <w:sz w:val="24"/>
                <w:szCs w:val="24"/>
                <w:lang w:val="en-US" w:eastAsia="zh-CN"/>
              </w:rPr>
              <w:t>报废</w:t>
            </w:r>
            <w:r>
              <w:rPr>
                <w:rFonts w:hint="default" w:ascii="Times New Roman" w:hAnsi="Times New Roman" w:eastAsia="仿宋" w:cs="Times New Roman"/>
                <w:b/>
                <w:bCs/>
                <w:sz w:val="24"/>
                <w:szCs w:val="24"/>
                <w:lang w:eastAsia="zh-CN"/>
              </w:rPr>
              <w:t>阶段</w:t>
            </w:r>
          </w:p>
        </w:tc>
        <w:tc>
          <w:tcPr>
            <w:tcW w:w="1649" w:type="pct"/>
            <w:vAlign w:val="center"/>
          </w:tcPr>
          <w:p>
            <w:pPr>
              <w:keepNext w:val="0"/>
              <w:keepLines w:val="0"/>
              <w:pageBreakBefore w:val="0"/>
              <w:kinsoku/>
              <w:wordWrap/>
              <w:overflowPunct/>
              <w:topLinePunct w:val="0"/>
              <w:bidi w:val="0"/>
              <w:adjustRightInd/>
              <w:spacing w:line="240" w:lineRule="auto"/>
              <w:ind w:left="0" w:leftChars="0" w:right="0" w:rightChars="0" w:firstLine="0" w:firstLineChars="0"/>
              <w:jc w:val="center"/>
              <w:rPr>
                <w:rFonts w:hint="eastAsia" w:ascii="Times New Roman" w:hAnsi="Times New Roman" w:eastAsia="仿宋" w:cs="Times New Roman"/>
                <w:b/>
                <w:bCs/>
                <w:sz w:val="24"/>
                <w:szCs w:val="24"/>
                <w:lang w:eastAsia="zh-CN"/>
              </w:rPr>
            </w:pPr>
            <w:r>
              <w:rPr>
                <w:rFonts w:hint="eastAsia" w:ascii="Times New Roman" w:hAnsi="Times New Roman" w:eastAsia="仿宋" w:cs="Times New Roman"/>
                <w:b/>
                <w:bCs/>
                <w:sz w:val="24"/>
                <w:szCs w:val="24"/>
                <w:lang w:eastAsia="zh-CN"/>
              </w:rPr>
              <w:t>螺帽</w:t>
            </w:r>
            <w:r>
              <w:rPr>
                <w:rFonts w:hint="default" w:ascii="Times New Roman" w:hAnsi="Times New Roman" w:eastAsia="仿宋" w:cs="Times New Roman"/>
                <w:b/>
                <w:bCs/>
                <w:sz w:val="24"/>
                <w:szCs w:val="24"/>
                <w:lang w:eastAsia="zh-CN"/>
              </w:rPr>
              <w:t>的全生命周期</w:t>
            </w:r>
          </w:p>
        </w:tc>
        <w:tc>
          <w:tcPr>
            <w:tcW w:w="657" w:type="pct"/>
            <w:vAlign w:val="center"/>
          </w:tcPr>
          <w:p>
            <w:pPr>
              <w:keepNext w:val="0"/>
              <w:keepLines w:val="0"/>
              <w:pageBreakBefore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b/>
                <w:bCs/>
                <w:sz w:val="24"/>
                <w:szCs w:val="24"/>
                <w:lang w:eastAsia="zh-CN"/>
              </w:rPr>
            </w:pPr>
            <w:r>
              <w:rPr>
                <w:rFonts w:hint="default" w:ascii="Times New Roman" w:hAnsi="Times New Roman" w:eastAsia="仿宋" w:cs="Times New Roman"/>
                <w:b/>
                <w:bCs/>
                <w:sz w:val="24"/>
                <w:szCs w:val="24"/>
                <w:lang w:eastAsia="zh-CN"/>
              </w:rPr>
              <w:t>实景UP</w:t>
            </w:r>
          </w:p>
        </w:tc>
        <w:tc>
          <w:tcPr>
            <w:tcW w:w="1037" w:type="pct"/>
            <w:vAlign w:val="center"/>
          </w:tcPr>
          <w:p>
            <w:pPr>
              <w:keepNext w:val="0"/>
              <w:keepLines w:val="0"/>
              <w:pageBreakBefore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b/>
                <w:bCs/>
                <w:sz w:val="24"/>
                <w:szCs w:val="24"/>
                <w:lang w:val="en-US" w:eastAsia="zh-CN"/>
              </w:rPr>
            </w:pPr>
            <w:r>
              <w:rPr>
                <w:rFonts w:hint="default" w:ascii="Times New Roman" w:hAnsi="Times New Roman" w:eastAsia="仿宋" w:cs="Times New Roman"/>
                <w:b/>
                <w:bCs/>
                <w:sz w:val="24"/>
                <w:szCs w:val="24"/>
                <w:lang w:val="en-US" w:eastAsia="zh-CN"/>
              </w:rPr>
              <w:t>3.42E+02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56" w:type="pct"/>
            <w:vAlign w:val="center"/>
          </w:tcPr>
          <w:p>
            <w:pPr>
              <w:keepNext w:val="0"/>
              <w:keepLines w:val="0"/>
              <w:pageBreakBefore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包材</w:t>
            </w:r>
            <w:r>
              <w:rPr>
                <w:rFonts w:hint="default" w:ascii="Times New Roman" w:hAnsi="Times New Roman" w:eastAsia="仿宋" w:cs="Times New Roman"/>
                <w:sz w:val="24"/>
                <w:szCs w:val="24"/>
                <w:lang w:eastAsia="zh-CN"/>
              </w:rPr>
              <w:t>报废</w:t>
            </w:r>
            <w:r>
              <w:rPr>
                <w:rFonts w:hint="eastAsia" w:ascii="Times New Roman" w:hAnsi="Times New Roman" w:eastAsia="仿宋" w:cs="Times New Roman"/>
                <w:sz w:val="24"/>
                <w:szCs w:val="24"/>
                <w:lang w:val="en-US" w:eastAsia="zh-CN"/>
              </w:rPr>
              <w:t>回收阶段</w:t>
            </w:r>
          </w:p>
        </w:tc>
        <w:tc>
          <w:tcPr>
            <w:tcW w:w="1649" w:type="pct"/>
            <w:vAlign w:val="center"/>
          </w:tcPr>
          <w:p>
            <w:pPr>
              <w:keepNext w:val="0"/>
              <w:keepLines w:val="0"/>
              <w:pageBreakBefore w:val="0"/>
              <w:kinsoku/>
              <w:wordWrap/>
              <w:overflowPunct/>
              <w:topLinePunct w:val="0"/>
              <w:bidi w:val="0"/>
              <w:adjustRightInd/>
              <w:spacing w:line="240" w:lineRule="auto"/>
              <w:ind w:left="0" w:leftChars="0" w:right="0" w:rightChars="0" w:firstLine="0" w:firstLineChars="0"/>
              <w:jc w:val="center"/>
              <w:rPr>
                <w:rFonts w:hint="eastAsia"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eastAsia="zh-CN"/>
              </w:rPr>
              <w:t>螺帽</w:t>
            </w:r>
            <w:r>
              <w:rPr>
                <w:rFonts w:hint="eastAsia" w:ascii="Times New Roman" w:hAnsi="Times New Roman" w:eastAsia="仿宋" w:cs="Times New Roman"/>
                <w:sz w:val="24"/>
                <w:szCs w:val="24"/>
                <w:lang w:val="en-US" w:eastAsia="zh-CN"/>
              </w:rPr>
              <w:t>包材</w:t>
            </w:r>
            <w:r>
              <w:rPr>
                <w:rFonts w:hint="default" w:ascii="Times New Roman" w:hAnsi="Times New Roman" w:eastAsia="仿宋" w:cs="Times New Roman"/>
                <w:sz w:val="24"/>
                <w:szCs w:val="24"/>
                <w:lang w:eastAsia="zh-CN"/>
              </w:rPr>
              <w:t>报废</w:t>
            </w:r>
            <w:r>
              <w:rPr>
                <w:rFonts w:hint="eastAsia" w:ascii="Times New Roman" w:hAnsi="Times New Roman" w:eastAsia="仿宋" w:cs="Times New Roman"/>
                <w:sz w:val="24"/>
                <w:szCs w:val="24"/>
                <w:lang w:val="en-US" w:eastAsia="zh-CN"/>
              </w:rPr>
              <w:t>回收阶段</w:t>
            </w:r>
          </w:p>
        </w:tc>
        <w:tc>
          <w:tcPr>
            <w:tcW w:w="657" w:type="pct"/>
            <w:vAlign w:val="center"/>
          </w:tcPr>
          <w:p>
            <w:pPr>
              <w:keepNext w:val="0"/>
              <w:keepLines w:val="0"/>
              <w:pageBreakBefore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sz w:val="24"/>
                <w:szCs w:val="24"/>
                <w:lang w:eastAsia="zh-CN"/>
              </w:rPr>
            </w:pPr>
            <w:r>
              <w:rPr>
                <w:rFonts w:hint="default" w:ascii="Times New Roman" w:hAnsi="Times New Roman" w:eastAsia="仿宋" w:cs="Times New Roman"/>
                <w:sz w:val="24"/>
                <w:szCs w:val="24"/>
                <w:lang w:eastAsia="zh-CN"/>
              </w:rPr>
              <w:t>背景UP</w:t>
            </w:r>
          </w:p>
        </w:tc>
        <w:tc>
          <w:tcPr>
            <w:tcW w:w="1037" w:type="pct"/>
            <w:vAlign w:val="center"/>
          </w:tcPr>
          <w:p>
            <w:pPr>
              <w:keepNext w:val="0"/>
              <w:keepLines w:val="0"/>
              <w:pageBreakBefore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3.54E+00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56" w:type="pct"/>
            <w:vAlign w:val="center"/>
          </w:tcPr>
          <w:p>
            <w:pPr>
              <w:keepNext w:val="0"/>
              <w:keepLines w:val="0"/>
              <w:pageBreakBefore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sz w:val="24"/>
                <w:szCs w:val="24"/>
                <w:lang w:eastAsia="zh-CN"/>
              </w:rPr>
            </w:pPr>
            <w:r>
              <w:rPr>
                <w:rFonts w:hint="eastAsia" w:ascii="Times New Roman" w:hAnsi="Times New Roman" w:eastAsia="仿宋" w:cs="Times New Roman"/>
                <w:sz w:val="24"/>
                <w:szCs w:val="24"/>
                <w:lang w:val="en-US" w:eastAsia="zh-CN"/>
              </w:rPr>
              <w:t>包材</w:t>
            </w:r>
            <w:r>
              <w:rPr>
                <w:rFonts w:hint="default" w:ascii="Times New Roman" w:hAnsi="Times New Roman" w:eastAsia="仿宋" w:cs="Times New Roman"/>
                <w:sz w:val="24"/>
                <w:szCs w:val="24"/>
                <w:lang w:eastAsia="zh-CN"/>
              </w:rPr>
              <w:t>报废</w:t>
            </w:r>
            <w:r>
              <w:rPr>
                <w:rFonts w:hint="eastAsia" w:ascii="Times New Roman" w:hAnsi="Times New Roman" w:eastAsia="仿宋" w:cs="Times New Roman"/>
                <w:sz w:val="24"/>
                <w:szCs w:val="24"/>
                <w:lang w:val="en-US" w:eastAsia="zh-CN"/>
              </w:rPr>
              <w:t>处置</w:t>
            </w:r>
            <w:r>
              <w:rPr>
                <w:rFonts w:hint="default" w:ascii="Times New Roman" w:hAnsi="Times New Roman" w:eastAsia="仿宋" w:cs="Times New Roman"/>
                <w:sz w:val="24"/>
                <w:szCs w:val="24"/>
                <w:lang w:eastAsia="zh-CN"/>
              </w:rPr>
              <w:t>阶段</w:t>
            </w:r>
          </w:p>
        </w:tc>
        <w:tc>
          <w:tcPr>
            <w:tcW w:w="1649" w:type="pct"/>
            <w:vAlign w:val="center"/>
          </w:tcPr>
          <w:p>
            <w:pPr>
              <w:keepNext w:val="0"/>
              <w:keepLines w:val="0"/>
              <w:pageBreakBefore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sz w:val="24"/>
                <w:szCs w:val="24"/>
                <w:lang w:eastAsia="zh-CN"/>
              </w:rPr>
            </w:pPr>
            <w:r>
              <w:rPr>
                <w:rFonts w:hint="eastAsia" w:ascii="Times New Roman" w:hAnsi="Times New Roman" w:eastAsia="仿宋" w:cs="Times New Roman"/>
                <w:sz w:val="24"/>
                <w:szCs w:val="24"/>
                <w:lang w:eastAsia="zh-CN"/>
              </w:rPr>
              <w:t>螺帽</w:t>
            </w:r>
            <w:r>
              <w:rPr>
                <w:rFonts w:hint="eastAsia" w:ascii="Times New Roman" w:hAnsi="Times New Roman" w:eastAsia="仿宋" w:cs="Times New Roman"/>
                <w:sz w:val="24"/>
                <w:szCs w:val="24"/>
                <w:lang w:val="en-US" w:eastAsia="zh-CN"/>
              </w:rPr>
              <w:t>包材</w:t>
            </w:r>
            <w:r>
              <w:rPr>
                <w:rFonts w:hint="default" w:ascii="Times New Roman" w:hAnsi="Times New Roman" w:eastAsia="仿宋" w:cs="Times New Roman"/>
                <w:sz w:val="24"/>
                <w:szCs w:val="24"/>
                <w:lang w:eastAsia="zh-CN"/>
              </w:rPr>
              <w:t>报废</w:t>
            </w:r>
            <w:r>
              <w:rPr>
                <w:rFonts w:hint="eastAsia" w:ascii="Times New Roman" w:hAnsi="Times New Roman" w:eastAsia="仿宋" w:cs="Times New Roman"/>
                <w:sz w:val="24"/>
                <w:szCs w:val="24"/>
                <w:lang w:val="en-US" w:eastAsia="zh-CN"/>
              </w:rPr>
              <w:t>处置</w:t>
            </w:r>
            <w:r>
              <w:rPr>
                <w:rFonts w:hint="default" w:ascii="Times New Roman" w:hAnsi="Times New Roman" w:eastAsia="仿宋" w:cs="Times New Roman"/>
                <w:sz w:val="24"/>
                <w:szCs w:val="24"/>
                <w:lang w:eastAsia="zh-CN"/>
              </w:rPr>
              <w:t>阶段</w:t>
            </w:r>
          </w:p>
        </w:tc>
        <w:tc>
          <w:tcPr>
            <w:tcW w:w="657" w:type="pct"/>
            <w:vAlign w:val="center"/>
          </w:tcPr>
          <w:p>
            <w:pPr>
              <w:keepNext w:val="0"/>
              <w:keepLines w:val="0"/>
              <w:pageBreakBefore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sz w:val="24"/>
                <w:szCs w:val="24"/>
                <w:lang w:eastAsia="zh-CN"/>
              </w:rPr>
            </w:pPr>
            <w:r>
              <w:rPr>
                <w:rFonts w:hint="default" w:ascii="Times New Roman" w:hAnsi="Times New Roman" w:eastAsia="仿宋" w:cs="Times New Roman"/>
                <w:sz w:val="24"/>
                <w:szCs w:val="24"/>
                <w:lang w:eastAsia="zh-CN"/>
              </w:rPr>
              <w:t>背景UP</w:t>
            </w:r>
          </w:p>
        </w:tc>
        <w:tc>
          <w:tcPr>
            <w:tcW w:w="1037" w:type="pct"/>
            <w:vAlign w:val="center"/>
          </w:tcPr>
          <w:p>
            <w:pPr>
              <w:keepNext w:val="0"/>
              <w:keepLines w:val="0"/>
              <w:pageBreakBefore w:val="0"/>
              <w:kinsoku/>
              <w:wordWrap/>
              <w:overflowPunct/>
              <w:topLinePunct w:val="0"/>
              <w:bidi w:val="0"/>
              <w:adjustRightInd/>
              <w:spacing w:line="240" w:lineRule="auto"/>
              <w:ind w:left="0" w:leftChars="0" w:right="0" w:rightChars="0" w:firstLine="0" w:firstLineChars="0"/>
              <w:jc w:val="center"/>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3.38E+02</w:t>
            </w:r>
          </w:p>
        </w:tc>
      </w:tr>
    </w:tbl>
    <w:p>
      <w:pPr>
        <w:widowControl/>
        <w:ind w:firstLine="560"/>
        <w:jc w:val="left"/>
        <w:rPr>
          <w:rFonts w:hint="default" w:ascii="Times New Roman" w:hAnsi="Times New Roman" w:cs="Times New Roman"/>
          <w:szCs w:val="28"/>
        </w:rPr>
      </w:pPr>
      <w:r>
        <w:rPr>
          <w:rFonts w:hint="eastAsia" w:cs="Times New Roman"/>
          <w:szCs w:val="28"/>
          <w:lang w:eastAsia="zh-CN"/>
        </w:rPr>
        <w:t>螺帽</w:t>
      </w:r>
      <w:r>
        <w:rPr>
          <w:rFonts w:hint="default" w:ascii="Times New Roman" w:hAnsi="Times New Roman" w:cs="Times New Roman"/>
          <w:szCs w:val="28"/>
        </w:rPr>
        <w:t>对于环境影响的各阶段贡献如图 9-1。可以看出，对于全球变暖效应来说，</w:t>
      </w:r>
      <w:r>
        <w:rPr>
          <w:rFonts w:hint="eastAsia" w:cs="Times New Roman"/>
          <w:szCs w:val="28"/>
          <w:lang w:eastAsia="zh-CN"/>
        </w:rPr>
        <w:t>螺帽</w:t>
      </w:r>
      <w:r>
        <w:rPr>
          <w:rFonts w:hint="eastAsia" w:cs="Times New Roman"/>
          <w:szCs w:val="28"/>
          <w:lang w:val="en-US" w:eastAsia="zh-CN"/>
        </w:rPr>
        <w:t>原材料制备</w:t>
      </w:r>
      <w:r>
        <w:rPr>
          <w:rFonts w:hint="default" w:ascii="Times New Roman" w:hAnsi="Times New Roman" w:cs="Times New Roman"/>
          <w:szCs w:val="28"/>
        </w:rPr>
        <w:t>阶段对整个产品碳排放的气候变化影响贡献最大，占总排放量的</w:t>
      </w:r>
      <w:r>
        <w:rPr>
          <w:rFonts w:hint="eastAsia" w:cs="Times New Roman"/>
          <w:szCs w:val="28"/>
          <w:lang w:val="en-US" w:eastAsia="zh-CN"/>
        </w:rPr>
        <w:t>77.57</w:t>
      </w:r>
      <w:r>
        <w:rPr>
          <w:rFonts w:hint="default" w:ascii="Times New Roman" w:hAnsi="Times New Roman" w:cs="Times New Roman"/>
          <w:szCs w:val="28"/>
        </w:rPr>
        <w:t>%，其次是</w:t>
      </w:r>
      <w:r>
        <w:rPr>
          <w:rFonts w:hint="eastAsia" w:cs="Times New Roman"/>
          <w:szCs w:val="28"/>
          <w:lang w:eastAsia="zh-CN"/>
        </w:rPr>
        <w:t>螺帽</w:t>
      </w:r>
      <w:r>
        <w:rPr>
          <w:rFonts w:hint="default" w:ascii="Times New Roman" w:hAnsi="Times New Roman" w:cs="Times New Roman"/>
          <w:szCs w:val="28"/>
        </w:rPr>
        <w:t>的</w:t>
      </w:r>
      <w:r>
        <w:rPr>
          <w:rFonts w:hint="eastAsia" w:cs="Times New Roman"/>
          <w:szCs w:val="28"/>
          <w:lang w:val="en-US" w:eastAsia="zh-CN"/>
        </w:rPr>
        <w:t>生产</w:t>
      </w:r>
      <w:r>
        <w:rPr>
          <w:rFonts w:hint="default" w:ascii="Times New Roman" w:hAnsi="Times New Roman" w:cs="Times New Roman"/>
          <w:szCs w:val="28"/>
        </w:rPr>
        <w:t>阶段</w:t>
      </w:r>
      <w:r>
        <w:rPr>
          <w:rFonts w:hint="eastAsia" w:cs="Times New Roman"/>
          <w:szCs w:val="28"/>
          <w:lang w:val="en-US" w:eastAsia="zh-CN"/>
        </w:rPr>
        <w:t>为10.94%</w:t>
      </w:r>
      <w:r>
        <w:rPr>
          <w:rFonts w:hint="default" w:ascii="Times New Roman" w:hAnsi="Times New Roman" w:cs="Times New Roman"/>
          <w:szCs w:val="28"/>
        </w:rPr>
        <w:t>。其他排放占比依次为原材料的</w:t>
      </w:r>
      <w:r>
        <w:rPr>
          <w:rFonts w:hint="eastAsia" w:cs="Times New Roman"/>
          <w:szCs w:val="28"/>
          <w:lang w:eastAsia="zh-CN"/>
        </w:rPr>
        <w:t>螺帽</w:t>
      </w:r>
      <w:r>
        <w:rPr>
          <w:rFonts w:hint="default" w:ascii="Times New Roman" w:hAnsi="Times New Roman" w:cs="Times New Roman"/>
          <w:szCs w:val="28"/>
        </w:rPr>
        <w:t>的</w:t>
      </w:r>
      <w:r>
        <w:rPr>
          <w:rFonts w:hint="eastAsia" w:cs="Times New Roman"/>
          <w:szCs w:val="28"/>
          <w:lang w:val="en-US" w:eastAsia="zh-CN"/>
        </w:rPr>
        <w:t>报废</w:t>
      </w:r>
      <w:r>
        <w:rPr>
          <w:rFonts w:hint="default" w:ascii="Times New Roman" w:hAnsi="Times New Roman" w:cs="Times New Roman"/>
          <w:szCs w:val="28"/>
        </w:rPr>
        <w:t>阶段占</w:t>
      </w:r>
      <w:r>
        <w:rPr>
          <w:rFonts w:hint="eastAsia" w:cs="Times New Roman"/>
          <w:szCs w:val="28"/>
          <w:lang w:val="en-US" w:eastAsia="zh-CN"/>
        </w:rPr>
        <w:t>6.29</w:t>
      </w:r>
      <w:r>
        <w:rPr>
          <w:rFonts w:hint="default" w:ascii="Times New Roman" w:hAnsi="Times New Roman" w:cs="Times New Roman"/>
          <w:szCs w:val="28"/>
        </w:rPr>
        <w:t>%、</w:t>
      </w:r>
      <w:r>
        <w:rPr>
          <w:rFonts w:hint="eastAsia" w:cs="Times New Roman"/>
          <w:szCs w:val="28"/>
          <w:lang w:eastAsia="zh-CN"/>
        </w:rPr>
        <w:t>螺帽</w:t>
      </w:r>
      <w:r>
        <w:rPr>
          <w:rFonts w:hint="default" w:ascii="Times New Roman" w:hAnsi="Times New Roman" w:cs="Times New Roman"/>
          <w:szCs w:val="28"/>
        </w:rPr>
        <w:t>的</w:t>
      </w:r>
      <w:r>
        <w:rPr>
          <w:rFonts w:hint="eastAsia" w:ascii="Times New Roman" w:hAnsi="Times New Roman" w:cs="Times New Roman"/>
          <w:szCs w:val="28"/>
          <w:lang w:val="en-US" w:eastAsia="zh-CN"/>
        </w:rPr>
        <w:t>销售</w:t>
      </w:r>
      <w:r>
        <w:rPr>
          <w:rFonts w:hint="default" w:ascii="Times New Roman" w:hAnsi="Times New Roman" w:cs="Times New Roman"/>
          <w:szCs w:val="28"/>
        </w:rPr>
        <w:t>阶段</w:t>
      </w:r>
      <w:r>
        <w:rPr>
          <w:rFonts w:hint="eastAsia" w:cs="Times New Roman"/>
          <w:szCs w:val="28"/>
          <w:lang w:val="en-US" w:eastAsia="zh-CN"/>
        </w:rPr>
        <w:t>5.17</w:t>
      </w:r>
      <w:r>
        <w:rPr>
          <w:rFonts w:hint="eastAsia" w:ascii="Times New Roman" w:hAnsi="Times New Roman" w:cs="Times New Roman"/>
          <w:szCs w:val="28"/>
          <w:lang w:val="en-US" w:eastAsia="zh-CN"/>
        </w:rPr>
        <w:t>%和</w:t>
      </w:r>
      <w:r>
        <w:rPr>
          <w:rFonts w:hint="eastAsia" w:cs="Times New Roman"/>
          <w:szCs w:val="28"/>
          <w:lang w:eastAsia="zh-CN"/>
        </w:rPr>
        <w:t>螺帽</w:t>
      </w:r>
      <w:r>
        <w:rPr>
          <w:rFonts w:hint="default" w:ascii="Times New Roman" w:hAnsi="Times New Roman" w:cs="Times New Roman"/>
          <w:szCs w:val="28"/>
        </w:rPr>
        <w:t>的</w:t>
      </w:r>
      <w:r>
        <w:rPr>
          <w:rFonts w:hint="eastAsia" w:cs="Times New Roman"/>
          <w:szCs w:val="28"/>
          <w:lang w:val="en-US" w:eastAsia="zh-CN"/>
        </w:rPr>
        <w:t>采购</w:t>
      </w:r>
      <w:r>
        <w:rPr>
          <w:rFonts w:hint="default" w:ascii="Times New Roman" w:hAnsi="Times New Roman" w:cs="Times New Roman"/>
          <w:szCs w:val="28"/>
        </w:rPr>
        <w:t>阶段</w:t>
      </w:r>
      <w:r>
        <w:rPr>
          <w:rFonts w:hint="eastAsia" w:cs="Times New Roman"/>
          <w:szCs w:val="28"/>
          <w:lang w:val="en-US" w:eastAsia="zh-CN"/>
        </w:rPr>
        <w:t>0.04</w:t>
      </w:r>
      <w:r>
        <w:rPr>
          <w:rFonts w:hint="eastAsia" w:ascii="Times New Roman" w:hAnsi="Times New Roman" w:cs="Times New Roman"/>
          <w:szCs w:val="28"/>
          <w:lang w:val="en-US" w:eastAsia="zh-CN"/>
        </w:rPr>
        <w:t>%</w:t>
      </w:r>
      <w:r>
        <w:rPr>
          <w:rFonts w:hint="default" w:ascii="Times New Roman" w:hAnsi="Times New Roman" w:cs="Times New Roman"/>
          <w:szCs w:val="28"/>
        </w:rPr>
        <w:t>。</w:t>
      </w:r>
    </w:p>
    <w:p>
      <w:pPr>
        <w:widowControl/>
        <w:ind w:left="0" w:leftChars="0" w:right="0" w:rightChars="0" w:firstLine="0" w:firstLineChars="0"/>
        <w:jc w:val="center"/>
        <w:rPr>
          <w:rFonts w:hint="default" w:ascii="Times New Roman" w:hAnsi="Times New Roman" w:eastAsia="宋体" w:cs="Times New Roman"/>
          <w:szCs w:val="28"/>
          <w:lang w:eastAsia="zh-CN"/>
        </w:rPr>
      </w:pPr>
      <w:r>
        <w:drawing>
          <wp:inline distT="0" distB="0" distL="114300" distR="114300">
            <wp:extent cx="5147310" cy="2127250"/>
            <wp:effectExtent l="4445" t="4445" r="10795" b="11430"/>
            <wp:docPr id="3"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pPr>
        <w:tabs>
          <w:tab w:val="left" w:pos="6615"/>
        </w:tabs>
        <w:ind w:left="0" w:leftChars="0" w:right="0" w:rightChars="0" w:firstLine="0" w:firstLineChars="0"/>
        <w:jc w:val="center"/>
        <w:rPr>
          <w:rFonts w:hint="default" w:ascii="Times New Roman" w:hAnsi="Times New Roman" w:cs="Times New Roman"/>
          <w:b/>
          <w:bCs/>
          <w:szCs w:val="28"/>
        </w:rPr>
      </w:pPr>
      <w:r>
        <w:rPr>
          <w:rFonts w:hint="default" w:ascii="Times New Roman" w:hAnsi="Times New Roman" w:cs="Times New Roman"/>
          <w:b/>
          <w:bCs/>
          <w:szCs w:val="28"/>
        </w:rPr>
        <w:t xml:space="preserve">图9-1 </w:t>
      </w:r>
      <w:r>
        <w:rPr>
          <w:rFonts w:hint="eastAsia" w:cs="Times New Roman"/>
          <w:b/>
          <w:bCs/>
          <w:szCs w:val="28"/>
          <w:lang w:val="en-US" w:eastAsia="zh-CN"/>
        </w:rPr>
        <w:t>螺帽</w:t>
      </w:r>
      <w:r>
        <w:rPr>
          <w:rFonts w:hint="default" w:ascii="Times New Roman" w:hAnsi="Times New Roman" w:cs="Times New Roman"/>
          <w:b/>
          <w:bCs/>
          <w:szCs w:val="28"/>
        </w:rPr>
        <w:t>各个阶段气候变化影响贡献比例</w:t>
      </w:r>
    </w:p>
    <w:p>
      <w:pPr>
        <w:widowControl/>
        <w:ind w:firstLine="560"/>
        <w:jc w:val="left"/>
        <w:rPr>
          <w:rFonts w:hint="default" w:ascii="Times New Roman" w:hAnsi="Times New Roman" w:cs="Times New Roman"/>
          <w:szCs w:val="28"/>
        </w:rPr>
      </w:pPr>
      <w:r>
        <w:rPr>
          <w:rFonts w:hint="eastAsia" w:cs="Times New Roman"/>
          <w:szCs w:val="28"/>
          <w:lang w:val="en-US" w:eastAsia="zh-CN"/>
        </w:rPr>
        <w:t>螺帽</w:t>
      </w:r>
      <w:r>
        <w:rPr>
          <w:rFonts w:hint="default" w:ascii="Times New Roman" w:hAnsi="Times New Roman" w:cs="Times New Roman"/>
          <w:szCs w:val="28"/>
        </w:rPr>
        <w:t>对于环境影响的各阶段贡献如图 9-</w:t>
      </w:r>
      <w:r>
        <w:rPr>
          <w:rFonts w:hint="eastAsia" w:ascii="Times New Roman" w:hAnsi="Times New Roman" w:cs="Times New Roman"/>
          <w:szCs w:val="28"/>
          <w:lang w:val="en-US" w:eastAsia="zh-CN"/>
        </w:rPr>
        <w:t>1</w:t>
      </w:r>
      <w:r>
        <w:rPr>
          <w:rFonts w:hint="default" w:ascii="Times New Roman" w:hAnsi="Times New Roman" w:cs="Times New Roman"/>
          <w:szCs w:val="28"/>
        </w:rPr>
        <w:t>。可以看出，对于全球变暖效应来说，</w:t>
      </w:r>
      <w:r>
        <w:rPr>
          <w:rFonts w:hint="eastAsia" w:cs="Times New Roman"/>
          <w:szCs w:val="28"/>
          <w:lang w:val="en-US" w:eastAsia="zh-CN"/>
        </w:rPr>
        <w:t>螺帽原材料制备阶段</w:t>
      </w:r>
      <w:r>
        <w:rPr>
          <w:rFonts w:hint="default" w:ascii="Times New Roman" w:hAnsi="Times New Roman" w:cs="Times New Roman"/>
          <w:szCs w:val="28"/>
        </w:rPr>
        <w:t>对整个产品碳排放的气候变化影响贡献最大，其次是</w:t>
      </w:r>
      <w:r>
        <w:rPr>
          <w:rFonts w:hint="eastAsia" w:cs="Times New Roman"/>
          <w:szCs w:val="28"/>
          <w:lang w:val="en-US" w:eastAsia="zh-CN"/>
        </w:rPr>
        <w:t>螺帽</w:t>
      </w:r>
      <w:r>
        <w:rPr>
          <w:rFonts w:hint="default" w:ascii="Times New Roman" w:hAnsi="Times New Roman" w:cs="Times New Roman"/>
          <w:szCs w:val="28"/>
        </w:rPr>
        <w:t>的</w:t>
      </w:r>
      <w:r>
        <w:rPr>
          <w:rFonts w:hint="eastAsia" w:cs="Times New Roman"/>
          <w:szCs w:val="28"/>
          <w:lang w:val="en-US" w:eastAsia="zh-CN"/>
        </w:rPr>
        <w:t>生产阶段</w:t>
      </w:r>
      <w:r>
        <w:rPr>
          <w:rFonts w:hint="default" w:ascii="Times New Roman" w:hAnsi="Times New Roman" w:cs="Times New Roman"/>
          <w:szCs w:val="28"/>
        </w:rPr>
        <w:t>。</w:t>
      </w:r>
    </w:p>
    <w:p>
      <w:pPr>
        <w:pStyle w:val="5"/>
        <w:ind w:firstLine="0" w:firstLineChars="0"/>
        <w:rPr>
          <w:rFonts w:hint="default" w:ascii="Times New Roman" w:hAnsi="Times New Roman" w:cs="Times New Roman"/>
          <w:b/>
          <w:bCs w:val="0"/>
          <w:szCs w:val="30"/>
        </w:rPr>
      </w:pPr>
      <w:bookmarkStart w:id="125" w:name="_Toc8589"/>
      <w:bookmarkStart w:id="126" w:name="_Toc76976629"/>
      <w:bookmarkStart w:id="127" w:name="_Toc76899283"/>
      <w:r>
        <w:rPr>
          <w:rFonts w:hint="default" w:ascii="Times New Roman" w:hAnsi="Times New Roman" w:cs="Times New Roman"/>
          <w:b/>
          <w:bCs w:val="0"/>
          <w:szCs w:val="30"/>
        </w:rPr>
        <w:t>9.2 清单分析结果</w:t>
      </w:r>
      <w:bookmarkEnd w:id="125"/>
    </w:p>
    <w:p>
      <w:pPr>
        <w:pStyle w:val="9"/>
        <w:ind w:firstLine="560"/>
        <w:rPr>
          <w:rFonts w:hint="default" w:ascii="Times New Roman" w:hAnsi="Times New Roman" w:cs="Times New Roman"/>
        </w:rPr>
        <w:sectPr>
          <w:pgSz w:w="11906" w:h="16838"/>
          <w:pgMar w:top="1440" w:right="1800" w:bottom="1440" w:left="1800" w:header="851" w:footer="992" w:gutter="0"/>
          <w:cols w:space="425" w:num="1"/>
          <w:docGrid w:type="lines" w:linePitch="381" w:charSpace="0"/>
        </w:sectPr>
      </w:pPr>
      <w:r>
        <w:rPr>
          <w:rFonts w:hint="eastAsia" w:cs="Times New Roman"/>
          <w:lang w:val="en-US" w:eastAsia="zh-CN"/>
        </w:rPr>
        <w:t>螺帽</w:t>
      </w:r>
      <w:r>
        <w:rPr>
          <w:rFonts w:hint="default" w:ascii="Times New Roman" w:hAnsi="Times New Roman" w:cs="Times New Roman"/>
          <w:lang w:val="en-US" w:eastAsia="zh-CN"/>
        </w:rPr>
        <w:t>的</w:t>
      </w:r>
      <w:r>
        <w:rPr>
          <w:rFonts w:hint="eastAsia" w:cs="Times New Roman"/>
          <w:lang w:val="en-US" w:eastAsia="zh-CN"/>
        </w:rPr>
        <w:t>原材料制备阶段</w:t>
      </w:r>
      <w:r>
        <w:rPr>
          <w:rFonts w:hint="default" w:ascii="Times New Roman" w:hAnsi="Times New Roman" w:cs="Times New Roman"/>
        </w:rPr>
        <w:t>是产品整个生命周期过程中能耗最大的工序，</w:t>
      </w:r>
      <w:r>
        <w:rPr>
          <w:rFonts w:hint="eastAsia" w:cs="Times New Roman"/>
          <w:lang w:val="en-US" w:eastAsia="zh-CN"/>
        </w:rPr>
        <w:t>原材料供应商的选择</w:t>
      </w:r>
      <w:r>
        <w:rPr>
          <w:rFonts w:hint="eastAsia" w:ascii="Times New Roman" w:hAnsi="Times New Roman" w:cs="Times New Roman"/>
          <w:lang w:val="en-US" w:eastAsia="zh-CN"/>
        </w:rPr>
        <w:t>对碳排放有着重要的影响，</w:t>
      </w:r>
      <w:r>
        <w:rPr>
          <w:rFonts w:hint="default" w:ascii="Times New Roman" w:hAnsi="Times New Roman" w:cs="Times New Roman"/>
          <w:szCs w:val="28"/>
        </w:rPr>
        <w:t>结合清单分析可知，</w:t>
      </w:r>
      <w:r>
        <w:rPr>
          <w:rFonts w:hint="default" w:ascii="Times New Roman" w:hAnsi="Times New Roman" w:cs="Times New Roman"/>
          <w:szCs w:val="28"/>
          <w:lang w:val="en-US" w:eastAsia="zh-CN"/>
        </w:rPr>
        <w:t>产品</w:t>
      </w:r>
      <w:r>
        <w:rPr>
          <w:rFonts w:hint="default" w:ascii="Times New Roman" w:hAnsi="Times New Roman" w:cs="Times New Roman"/>
          <w:lang w:val="en-US" w:eastAsia="zh-CN"/>
        </w:rPr>
        <w:t>生产工序</w:t>
      </w:r>
      <w:r>
        <w:rPr>
          <w:rFonts w:hint="default" w:ascii="Times New Roman" w:hAnsi="Times New Roman" w:cs="Times New Roman"/>
          <w:szCs w:val="28"/>
        </w:rPr>
        <w:t>是</w:t>
      </w:r>
      <w:r>
        <w:rPr>
          <w:rFonts w:hint="eastAsia" w:ascii="Times New Roman" w:hAnsi="Times New Roman" w:cs="Times New Roman"/>
          <w:szCs w:val="28"/>
          <w:lang w:val="en-US" w:eastAsia="zh-CN"/>
        </w:rPr>
        <w:t>企业端</w:t>
      </w:r>
      <w:r>
        <w:rPr>
          <w:rFonts w:hint="default" w:ascii="Times New Roman" w:hAnsi="Times New Roman" w:cs="Times New Roman"/>
          <w:szCs w:val="28"/>
        </w:rPr>
        <w:t>整个生命周期过程中能耗最大的工序，高能耗造成了高排放，其它工序的环境负荷大小都与其能耗大小相对应。</w:t>
      </w:r>
      <w:r>
        <w:rPr>
          <w:rFonts w:hint="default" w:ascii="Times New Roman" w:hAnsi="Times New Roman" w:cs="Times New Roman"/>
        </w:rPr>
        <w:t>从各个工序的生产清单可以得知，</w:t>
      </w:r>
      <w:r>
        <w:rPr>
          <w:rFonts w:hint="eastAsia" w:cs="Times New Roman"/>
          <w:lang w:eastAsia="zh-CN"/>
        </w:rPr>
        <w:t>螺帽</w:t>
      </w:r>
      <w:r>
        <w:rPr>
          <w:rFonts w:hint="default" w:ascii="Times New Roman" w:hAnsi="Times New Roman" w:cs="Times New Roman"/>
        </w:rPr>
        <w:t>产品使用的能源主要是电</w:t>
      </w:r>
      <w:r>
        <w:rPr>
          <w:rFonts w:hint="eastAsia" w:cs="Times New Roman"/>
          <w:lang w:val="en-US" w:eastAsia="zh-CN"/>
        </w:rPr>
        <w:t>力和天然气</w:t>
      </w:r>
      <w:r>
        <w:rPr>
          <w:rFonts w:hint="default" w:ascii="Times New Roman" w:hAnsi="Times New Roman" w:cs="Times New Roman"/>
        </w:rPr>
        <w:t>。</w:t>
      </w:r>
    </w:p>
    <w:bookmarkEnd w:id="126"/>
    <w:bookmarkEnd w:id="127"/>
    <w:p>
      <w:pPr>
        <w:pStyle w:val="4"/>
        <w:keepNext/>
        <w:keepLines/>
        <w:pageBreakBefore w:val="0"/>
        <w:widowControl w:val="0"/>
        <w:kinsoku/>
        <w:wordWrap/>
        <w:overflowPunct/>
        <w:topLinePunct w:val="0"/>
        <w:autoSpaceDE/>
        <w:autoSpaceDN/>
        <w:bidi w:val="0"/>
        <w:adjustRightInd/>
        <w:snapToGrid/>
        <w:spacing w:before="200" w:after="200" w:line="579" w:lineRule="auto"/>
        <w:ind w:firstLine="0" w:firstLineChars="0"/>
        <w:textAlignment w:val="auto"/>
        <w:rPr>
          <w:rFonts w:hint="default" w:ascii="Times New Roman" w:hAnsi="Times New Roman" w:eastAsia="黑体" w:cs="Times New Roman"/>
          <w:sz w:val="36"/>
          <w:szCs w:val="36"/>
        </w:rPr>
      </w:pPr>
      <w:bookmarkStart w:id="128" w:name="_Toc1394"/>
      <w:bookmarkStart w:id="129" w:name="_Toc73701051"/>
      <w:bookmarkStart w:id="130" w:name="_Toc26025"/>
      <w:bookmarkStart w:id="131" w:name="_Toc19050"/>
      <w:bookmarkStart w:id="132" w:name="_Toc4988"/>
      <w:bookmarkStart w:id="133" w:name="_Toc8432"/>
      <w:bookmarkStart w:id="134" w:name="_Toc6147"/>
      <w:r>
        <w:rPr>
          <w:rFonts w:hint="default" w:ascii="Times New Roman" w:hAnsi="Times New Roman" w:eastAsia="黑体" w:cs="Times New Roman"/>
          <w:sz w:val="36"/>
          <w:szCs w:val="36"/>
        </w:rPr>
        <w:t>10 改善建议</w:t>
      </w:r>
      <w:bookmarkEnd w:id="128"/>
      <w:bookmarkEnd w:id="129"/>
      <w:bookmarkEnd w:id="130"/>
      <w:bookmarkEnd w:id="131"/>
      <w:bookmarkEnd w:id="132"/>
      <w:bookmarkEnd w:id="133"/>
      <w:bookmarkEnd w:id="134"/>
    </w:p>
    <w:p>
      <w:pPr>
        <w:ind w:firstLine="560"/>
        <w:rPr>
          <w:rFonts w:hint="default" w:ascii="Times New Roman" w:hAnsi="Times New Roman" w:cs="Times New Roman"/>
          <w:szCs w:val="28"/>
        </w:rPr>
      </w:pPr>
      <w:r>
        <w:rPr>
          <w:rFonts w:hint="default" w:ascii="Times New Roman" w:hAnsi="Times New Roman" w:cs="Times New Roman"/>
          <w:szCs w:val="28"/>
        </w:rPr>
        <w:t>本评价中存在部分原材料生产数据来源于CLCD-China-ECER数据库的平均排放数据，数据的不确定性影响报告的计算结果。根据</w:t>
      </w:r>
      <w:r>
        <w:rPr>
          <w:rFonts w:hint="eastAsia" w:cs="Times New Roman"/>
          <w:lang w:val="en-US" w:eastAsia="zh-CN"/>
        </w:rPr>
        <w:t>螺帽</w:t>
      </w:r>
      <w:r>
        <w:rPr>
          <w:rFonts w:hint="default" w:ascii="Times New Roman" w:hAnsi="Times New Roman" w:cs="Times New Roman"/>
        </w:rPr>
        <w:t>产品</w:t>
      </w:r>
      <w:r>
        <w:rPr>
          <w:rFonts w:hint="default" w:ascii="Times New Roman" w:hAnsi="Times New Roman" w:cs="Times New Roman"/>
          <w:szCs w:val="28"/>
        </w:rPr>
        <w:t>分阶段环境影响结果分析，本次报告给出</w:t>
      </w:r>
      <w:r>
        <w:rPr>
          <w:rFonts w:hint="default" w:ascii="Times New Roman" w:hAnsi="Times New Roman" w:cs="Times New Roman"/>
          <w:szCs w:val="28"/>
          <w:lang w:val="en-US" w:eastAsia="zh-CN"/>
        </w:rPr>
        <w:t>三</w:t>
      </w:r>
      <w:r>
        <w:rPr>
          <w:rFonts w:hint="default" w:ascii="Times New Roman" w:hAnsi="Times New Roman" w:cs="Times New Roman"/>
          <w:szCs w:val="28"/>
        </w:rPr>
        <w:t>点建议。</w:t>
      </w:r>
    </w:p>
    <w:p>
      <w:pPr>
        <w:pStyle w:val="5"/>
        <w:spacing w:before="0" w:after="0"/>
        <w:ind w:firstLine="0" w:firstLineChars="0"/>
        <w:rPr>
          <w:rFonts w:hint="default" w:ascii="Times New Roman" w:hAnsi="Times New Roman" w:cs="Times New Roman"/>
          <w:b/>
          <w:bCs w:val="0"/>
          <w:szCs w:val="30"/>
        </w:rPr>
      </w:pPr>
      <w:bookmarkStart w:id="135" w:name="_Toc26959"/>
      <w:bookmarkStart w:id="136" w:name="_Toc2468"/>
      <w:bookmarkStart w:id="137" w:name="_Toc14186"/>
      <w:bookmarkStart w:id="138" w:name="_Toc73701052"/>
      <w:bookmarkStart w:id="139" w:name="_Toc671"/>
      <w:bookmarkStart w:id="140" w:name="_Toc7218"/>
      <w:bookmarkStart w:id="141" w:name="_Toc23127"/>
      <w:r>
        <w:rPr>
          <w:rFonts w:hint="default" w:ascii="Times New Roman" w:hAnsi="Times New Roman" w:cs="Times New Roman"/>
          <w:b/>
          <w:bCs w:val="0"/>
          <w:szCs w:val="30"/>
        </w:rPr>
        <w:t>10.1强化节能减排工作</w:t>
      </w:r>
      <w:bookmarkEnd w:id="135"/>
      <w:bookmarkEnd w:id="136"/>
      <w:bookmarkEnd w:id="137"/>
      <w:bookmarkEnd w:id="138"/>
      <w:bookmarkEnd w:id="139"/>
      <w:bookmarkEnd w:id="140"/>
      <w:bookmarkEnd w:id="141"/>
    </w:p>
    <w:p>
      <w:pPr>
        <w:widowControl/>
        <w:ind w:firstLine="560"/>
        <w:jc w:val="left"/>
        <w:rPr>
          <w:rFonts w:hint="default" w:ascii="Times New Roman" w:hAnsi="Times New Roman" w:cs="Times New Roman"/>
          <w:szCs w:val="28"/>
        </w:rPr>
      </w:pPr>
      <w:r>
        <w:rPr>
          <w:rFonts w:hint="default" w:ascii="Times New Roman" w:hAnsi="Times New Roman" w:cs="Times New Roman"/>
          <w:szCs w:val="28"/>
        </w:rPr>
        <w:t>本报告中，对气候变化特征化指标环境影响进行了评价分析，从评价结果可以看出，对于全球变暖效应来说，</w:t>
      </w:r>
      <w:r>
        <w:rPr>
          <w:rFonts w:hint="eastAsia" w:cs="Times New Roman"/>
          <w:szCs w:val="28"/>
          <w:lang w:val="en-US" w:eastAsia="zh-CN"/>
        </w:rPr>
        <w:t>螺帽</w:t>
      </w:r>
      <w:r>
        <w:rPr>
          <w:rFonts w:hint="default" w:ascii="Times New Roman" w:hAnsi="Times New Roman" w:cs="Times New Roman"/>
          <w:szCs w:val="28"/>
          <w:lang w:val="en-US" w:eastAsia="zh-CN"/>
        </w:rPr>
        <w:t>的</w:t>
      </w:r>
      <w:r>
        <w:rPr>
          <w:rFonts w:hint="eastAsia" w:cs="Times New Roman"/>
          <w:szCs w:val="28"/>
          <w:lang w:val="en-US" w:eastAsia="zh-CN"/>
        </w:rPr>
        <w:t>原材料制备</w:t>
      </w:r>
      <w:r>
        <w:rPr>
          <w:rFonts w:hint="default" w:ascii="Times New Roman" w:hAnsi="Times New Roman" w:cs="Times New Roman"/>
          <w:szCs w:val="28"/>
        </w:rPr>
        <w:t>对整个产品碳排放的气候变化影响贡献最大，其次是</w:t>
      </w:r>
      <w:r>
        <w:rPr>
          <w:rFonts w:hint="eastAsia" w:cs="Times New Roman"/>
          <w:szCs w:val="28"/>
          <w:lang w:val="en-US" w:eastAsia="zh-CN"/>
        </w:rPr>
        <w:t>生产阶段</w:t>
      </w:r>
      <w:r>
        <w:rPr>
          <w:rFonts w:hint="default" w:ascii="Times New Roman" w:hAnsi="Times New Roman" w:cs="Times New Roman"/>
          <w:szCs w:val="28"/>
        </w:rPr>
        <w:t>。其他排放占比依次为</w:t>
      </w:r>
      <w:r>
        <w:rPr>
          <w:rFonts w:hint="eastAsia" w:cs="Times New Roman"/>
          <w:szCs w:val="28"/>
          <w:lang w:val="en-US" w:eastAsia="zh-CN"/>
        </w:rPr>
        <w:t>报废</w:t>
      </w:r>
      <w:r>
        <w:rPr>
          <w:rFonts w:hint="default" w:ascii="Times New Roman" w:hAnsi="Times New Roman" w:cs="Times New Roman"/>
          <w:szCs w:val="28"/>
        </w:rPr>
        <w:t>阶段</w:t>
      </w:r>
      <w:r>
        <w:rPr>
          <w:rFonts w:hint="eastAsia" w:cs="Times New Roman"/>
          <w:szCs w:val="28"/>
          <w:lang w:eastAsia="zh-CN"/>
        </w:rPr>
        <w:t>、</w:t>
      </w:r>
      <w:r>
        <w:rPr>
          <w:rFonts w:hint="default" w:ascii="Times New Roman" w:hAnsi="Times New Roman" w:cs="Times New Roman"/>
          <w:szCs w:val="28"/>
        </w:rPr>
        <w:t>销售阶段</w:t>
      </w:r>
      <w:r>
        <w:rPr>
          <w:rFonts w:hint="eastAsia" w:cs="Times New Roman"/>
          <w:szCs w:val="28"/>
          <w:lang w:val="en-US" w:eastAsia="zh-CN"/>
        </w:rPr>
        <w:t>和采购</w:t>
      </w:r>
      <w:r>
        <w:rPr>
          <w:rFonts w:hint="default" w:ascii="Times New Roman" w:hAnsi="Times New Roman" w:cs="Times New Roman"/>
          <w:szCs w:val="28"/>
        </w:rPr>
        <w:t>阶段。</w:t>
      </w:r>
      <w:bookmarkStart w:id="142" w:name="_Toc10823"/>
      <w:bookmarkStart w:id="143" w:name="_Toc16838"/>
      <w:bookmarkStart w:id="144" w:name="_Toc73701053"/>
      <w:bookmarkStart w:id="145" w:name="_Toc11151"/>
      <w:r>
        <w:rPr>
          <w:rFonts w:hint="default" w:ascii="Times New Roman" w:hAnsi="Times New Roman" w:cs="Times New Roman"/>
          <w:szCs w:val="28"/>
        </w:rPr>
        <w:t>面对碳达峰碳中和的目标愿景，企业进一步强化能耗强度降低约束性指标管理、新增可再生能源电力消费量</w:t>
      </w:r>
      <w:r>
        <w:rPr>
          <w:rFonts w:hint="eastAsia" w:ascii="Times New Roman" w:hAnsi="Times New Roman" w:cs="Times New Roman"/>
          <w:szCs w:val="28"/>
          <w:lang w:eastAsia="zh-CN"/>
        </w:rPr>
        <w:t>，</w:t>
      </w:r>
      <w:r>
        <w:rPr>
          <w:rFonts w:hint="eastAsia" w:ascii="Times New Roman" w:hAnsi="Times New Roman" w:cs="Times New Roman"/>
          <w:szCs w:val="28"/>
          <w:lang w:val="en-US" w:eastAsia="zh-CN"/>
        </w:rPr>
        <w:t>合理原则供应商，选择低碳原料，</w:t>
      </w:r>
      <w:r>
        <w:rPr>
          <w:rFonts w:hint="eastAsia" w:cs="Times New Roman"/>
          <w:szCs w:val="28"/>
          <w:lang w:val="en-US" w:eastAsia="zh-CN"/>
        </w:rPr>
        <w:t>提高原料的利用，提升产品合格率和成材率，</w:t>
      </w:r>
      <w:r>
        <w:rPr>
          <w:rFonts w:hint="eastAsia" w:ascii="Times New Roman" w:hAnsi="Times New Roman" w:cs="Times New Roman"/>
          <w:szCs w:val="28"/>
          <w:lang w:val="en-US" w:eastAsia="zh-CN"/>
        </w:rPr>
        <w:t>实施废料回收等措施实现节能减排</w:t>
      </w:r>
      <w:r>
        <w:rPr>
          <w:rFonts w:hint="default" w:ascii="Times New Roman" w:hAnsi="Times New Roman" w:cs="Times New Roman"/>
          <w:szCs w:val="28"/>
        </w:rPr>
        <w:t>。</w:t>
      </w:r>
    </w:p>
    <w:p>
      <w:pPr>
        <w:pStyle w:val="5"/>
        <w:spacing w:before="0" w:after="0"/>
        <w:ind w:firstLine="0" w:firstLineChars="0"/>
        <w:rPr>
          <w:rFonts w:hint="default" w:ascii="Times New Roman" w:hAnsi="Times New Roman" w:cs="Times New Roman"/>
          <w:b/>
          <w:bCs w:val="0"/>
          <w:szCs w:val="30"/>
        </w:rPr>
      </w:pPr>
      <w:bookmarkStart w:id="146" w:name="_Toc12784"/>
      <w:bookmarkStart w:id="147" w:name="_Toc11042"/>
      <w:bookmarkStart w:id="148" w:name="_Toc24659"/>
      <w:r>
        <w:rPr>
          <w:rFonts w:hint="default" w:ascii="Times New Roman" w:hAnsi="Times New Roman" w:cs="Times New Roman"/>
          <w:b/>
          <w:bCs w:val="0"/>
          <w:szCs w:val="30"/>
        </w:rPr>
        <w:t>10.2 优化产品</w:t>
      </w:r>
      <w:bookmarkEnd w:id="142"/>
      <w:r>
        <w:rPr>
          <w:rFonts w:hint="default" w:ascii="Times New Roman" w:hAnsi="Times New Roman" w:cs="Times New Roman"/>
          <w:b/>
          <w:bCs w:val="0"/>
          <w:szCs w:val="30"/>
        </w:rPr>
        <w:t>生产工艺</w:t>
      </w:r>
      <w:bookmarkEnd w:id="146"/>
      <w:bookmarkEnd w:id="147"/>
      <w:bookmarkEnd w:id="148"/>
    </w:p>
    <w:p>
      <w:pPr>
        <w:ind w:firstLine="560"/>
        <w:rPr>
          <w:rFonts w:hint="default" w:ascii="Times New Roman" w:hAnsi="Times New Roman" w:eastAsia="宋体" w:cs="Times New Roman"/>
          <w:lang w:val="en-US" w:eastAsia="zh-CN"/>
        </w:rPr>
      </w:pPr>
      <w:r>
        <w:rPr>
          <w:rFonts w:hint="default" w:ascii="Times New Roman" w:hAnsi="Times New Roman" w:cs="Times New Roman"/>
          <w:szCs w:val="28"/>
        </w:rPr>
        <w:t>本报告中，对气候变化特征化指标环境影响进行了评价分析，从评价结果可以看出，对于全球变暖效应来说，</w:t>
      </w:r>
      <w:r>
        <w:rPr>
          <w:rFonts w:hint="eastAsia" w:cs="Times New Roman"/>
          <w:szCs w:val="28"/>
          <w:lang w:val="en-US" w:eastAsia="zh-CN"/>
        </w:rPr>
        <w:t>从企业角度分析螺帽</w:t>
      </w:r>
      <w:r>
        <w:rPr>
          <w:rFonts w:hint="default" w:ascii="Times New Roman" w:hAnsi="Times New Roman" w:cs="Times New Roman"/>
          <w:szCs w:val="28"/>
          <w:lang w:val="en-US" w:eastAsia="zh-CN"/>
        </w:rPr>
        <w:t>的生产</w:t>
      </w:r>
      <w:r>
        <w:rPr>
          <w:rFonts w:hint="default" w:ascii="Times New Roman" w:hAnsi="Times New Roman" w:cs="Times New Roman"/>
          <w:szCs w:val="28"/>
        </w:rPr>
        <w:t>环节对整个产品碳排放的气候变化影响贡献</w:t>
      </w:r>
      <w:r>
        <w:rPr>
          <w:rFonts w:hint="eastAsia" w:ascii="Times New Roman" w:hAnsi="Times New Roman" w:cs="Times New Roman"/>
          <w:szCs w:val="28"/>
          <w:lang w:val="en-US" w:eastAsia="zh-CN"/>
        </w:rPr>
        <w:t>较</w:t>
      </w:r>
      <w:r>
        <w:rPr>
          <w:rFonts w:hint="default" w:ascii="Times New Roman" w:hAnsi="Times New Roman" w:cs="Times New Roman"/>
          <w:szCs w:val="28"/>
        </w:rPr>
        <w:t>大，企业可以考虑优化生产工艺，</w:t>
      </w:r>
      <w:r>
        <w:rPr>
          <w:rFonts w:hint="default" w:ascii="Times New Roman" w:hAnsi="Times New Roman" w:cs="Times New Roman"/>
          <w:szCs w:val="28"/>
          <w:lang w:val="en-US" w:eastAsia="zh-CN"/>
        </w:rPr>
        <w:t>提升设备运行稳定性，采购绿电，</w:t>
      </w:r>
      <w:r>
        <w:rPr>
          <w:rFonts w:hint="default" w:ascii="Times New Roman" w:hAnsi="Times New Roman" w:cs="Times New Roman"/>
          <w:szCs w:val="28"/>
        </w:rPr>
        <w:t>降低</w:t>
      </w:r>
      <w:r>
        <w:rPr>
          <w:rFonts w:hint="default" w:ascii="Times New Roman" w:hAnsi="Times New Roman" w:cs="Times New Roman"/>
          <w:szCs w:val="28"/>
          <w:lang w:val="en-US" w:eastAsia="zh-CN"/>
        </w:rPr>
        <w:t>生产过程的</w:t>
      </w:r>
      <w:r>
        <w:rPr>
          <w:rFonts w:hint="default" w:ascii="Times New Roman" w:hAnsi="Times New Roman" w:cs="Times New Roman"/>
          <w:szCs w:val="28"/>
        </w:rPr>
        <w:t>的碳排放。</w:t>
      </w:r>
      <w:r>
        <w:rPr>
          <w:rFonts w:hint="eastAsia" w:cs="Times New Roman"/>
          <w:szCs w:val="28"/>
          <w:lang w:val="en-US" w:eastAsia="zh-CN"/>
        </w:rPr>
        <w:t>积极开展生产过程中余热利用，提升设备自动化，开展节能降耗措施，实现工艺流程碳减排。</w:t>
      </w:r>
    </w:p>
    <w:p>
      <w:pPr>
        <w:pStyle w:val="5"/>
        <w:spacing w:before="0" w:after="0"/>
        <w:ind w:firstLine="0" w:firstLineChars="0"/>
        <w:rPr>
          <w:rFonts w:hint="default" w:ascii="Times New Roman" w:hAnsi="Times New Roman" w:cs="Times New Roman"/>
          <w:b/>
          <w:bCs w:val="0"/>
          <w:szCs w:val="30"/>
        </w:rPr>
      </w:pPr>
      <w:bookmarkStart w:id="149" w:name="_Toc24511"/>
      <w:bookmarkStart w:id="150" w:name="_Toc783"/>
      <w:bookmarkStart w:id="151" w:name="_Toc6454"/>
      <w:bookmarkStart w:id="152" w:name="_Toc25138"/>
      <w:r>
        <w:rPr>
          <w:rFonts w:hint="default" w:ascii="Times New Roman" w:hAnsi="Times New Roman" w:cs="Times New Roman"/>
          <w:b/>
          <w:bCs w:val="0"/>
          <w:szCs w:val="30"/>
        </w:rPr>
        <w:t>10.3继续推进绿色低碳发展意识</w:t>
      </w:r>
      <w:bookmarkEnd w:id="143"/>
      <w:bookmarkEnd w:id="144"/>
      <w:bookmarkEnd w:id="145"/>
      <w:bookmarkEnd w:id="149"/>
      <w:bookmarkEnd w:id="150"/>
      <w:bookmarkEnd w:id="151"/>
      <w:bookmarkEnd w:id="152"/>
    </w:p>
    <w:p>
      <w:pPr>
        <w:ind w:firstLine="560"/>
        <w:rPr>
          <w:rFonts w:hint="default" w:ascii="Times New Roman" w:hAnsi="Times New Roman" w:cs="Times New Roman"/>
          <w:szCs w:val="28"/>
        </w:rPr>
      </w:pPr>
      <w:r>
        <w:rPr>
          <w:rFonts w:hint="default" w:ascii="Times New Roman" w:hAnsi="Times New Roman" w:cs="Times New Roman"/>
          <w:szCs w:val="28"/>
        </w:rPr>
        <w:t>坚定树立企业可持续发展原则，加强生命周期理念的宣传和实践。运用科学方法，加强全生命周期过程中数据的积累和记录，定期对产品全生命周期的环境影响进行自查，以便企业内部开展相关对比分析，发现问题。在生态设计管理、组织、人员等方面进一步完善。</w:t>
      </w:r>
    </w:p>
    <w:sectPr>
      <w:pgSz w:w="11906" w:h="16838"/>
      <w:pgMar w:top="1440" w:right="1800" w:bottom="1440" w:left="1800" w:header="851" w:footer="992" w:gutter="0"/>
      <w:cols w:space="425" w:num="1"/>
      <w:docGrid w:type="lines" w:linePitch="38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0" w:firstLineChars="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ind w:firstLine="360"/>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pGcYw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RnGMKwIAAFcEAAAOAAAAAAAAAAEAIAAAAB8BAABkcnMvZTJvRG9jLnhtbFBLBQYAAAAABgAG&#10;AFkBAAC8BQAAAAA=&#10;">
              <v:fill on="f" focussize="0,0"/>
              <v:stroke on="f" weight="0.5pt"/>
              <v:imagedata o:title=""/>
              <o:lock v:ext="edit" aspectratio="f"/>
              <v:textbox inset="0mm,0mm,0mm,0mm" style="mso-fit-shape-to-text:t;">
                <w:txbxContent>
                  <w:p>
                    <w:pPr>
                      <w:pStyle w:val="12"/>
                      <w:ind w:firstLine="360"/>
                    </w:pPr>
                    <w:r>
                      <w:fldChar w:fldCharType="begin"/>
                    </w:r>
                    <w:r>
                      <w:instrText xml:space="preserve"> PAGE  \* MERGEFORMAT </w:instrText>
                    </w:r>
                    <w:r>
                      <w:fldChar w:fldCharType="separate"/>
                    </w:r>
                    <w:r>
                      <w:t>3</w:t>
                    </w:r>
                    <w:r>
                      <w:fldChar w:fldCharType="end"/>
                    </w:r>
                  </w:p>
                </w:txbxContent>
              </v:textbox>
            </v:shape>
          </w:pict>
        </mc:Fallback>
      </mc:AlternateContent>
    </w:r>
    <w:r>
      <w:rPr>
        <w:rFonts w:hint="eastAsia"/>
      </w:rPr>
      <w:t>浙江国发节能环保科技有限公司</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0" w:firstLineChars="0"/>
    </w:pPr>
    <w:r>
      <w:rPr>
        <w:rFonts w:hint="eastAsia"/>
      </w:rPr>
      <w:t>浙江国发节能环保科技有限公司</w:t>
    </w:r>
    <w:r>
      <w:ptab w:relativeTo="margin" w:alignment="center" w:leader="none"/>
    </w:r>
    <w:r>
      <w:fldChar w:fldCharType="begin"/>
    </w:r>
    <w:r>
      <w:instrText xml:space="preserve">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560"/>
      </w:pPr>
      <w:r>
        <w:separator/>
      </w:r>
    </w:p>
  </w:footnote>
  <w:footnote w:type="continuationSeparator" w:id="1">
    <w:p>
      <w:pPr>
        <w:spacing w:line="36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1"/>
      </w:pBdr>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1"/>
      </w:pBdr>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single" w:color="auto" w:sz="4" w:space="1"/>
      </w:pBdr>
      <w:ind w:firstLine="360"/>
    </w:pPr>
    <w:r>
      <w:rPr>
        <w:rFonts w:hint="eastAsia"/>
        <w:lang w:eastAsia="zh-CN"/>
      </w:rPr>
      <w:t>嘉兴金凌五金科技股份有限公司</w:t>
    </w:r>
    <w:r>
      <w:rPr>
        <w:rFonts w:hint="eastAsia"/>
      </w:rPr>
      <w:t>碳足迹核查报告</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CE11699"/>
    <w:multiLevelType w:val="multilevel"/>
    <w:tmpl w:val="4CE11699"/>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7B530044"/>
    <w:multiLevelType w:val="multilevel"/>
    <w:tmpl w:val="7B530044"/>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2"/>
  <w:bordersDoNotSurroundHeader w:val="0"/>
  <w:bordersDoNotSurroundFooter w:val="0"/>
  <w:documentProtection w:enforcement="0"/>
  <w:defaultTabStop w:val="420"/>
  <w:drawingGridHorizontalSpacing w:val="140"/>
  <w:drawingGridVerticalSpacing w:val="381"/>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VkODJiNDc2MzkzMzU4MjE0MzNjNmYwZjE1ZTE2N2QifQ=="/>
  </w:docVars>
  <w:rsids>
    <w:rsidRoot w:val="0095614B"/>
    <w:rsid w:val="00000033"/>
    <w:rsid w:val="0000510A"/>
    <w:rsid w:val="00007F7A"/>
    <w:rsid w:val="00010154"/>
    <w:rsid w:val="0004139A"/>
    <w:rsid w:val="000502E3"/>
    <w:rsid w:val="000535C7"/>
    <w:rsid w:val="00054AE6"/>
    <w:rsid w:val="00064652"/>
    <w:rsid w:val="000661C8"/>
    <w:rsid w:val="00070023"/>
    <w:rsid w:val="00074936"/>
    <w:rsid w:val="000770BC"/>
    <w:rsid w:val="00083AB3"/>
    <w:rsid w:val="000A06C2"/>
    <w:rsid w:val="000A49C0"/>
    <w:rsid w:val="000B66B8"/>
    <w:rsid w:val="000C27C2"/>
    <w:rsid w:val="000C634E"/>
    <w:rsid w:val="000E458C"/>
    <w:rsid w:val="000F0B87"/>
    <w:rsid w:val="000F0C5F"/>
    <w:rsid w:val="0011312F"/>
    <w:rsid w:val="0012725F"/>
    <w:rsid w:val="00136CF8"/>
    <w:rsid w:val="0014171D"/>
    <w:rsid w:val="00144814"/>
    <w:rsid w:val="00145EB9"/>
    <w:rsid w:val="00147985"/>
    <w:rsid w:val="00162B22"/>
    <w:rsid w:val="00176070"/>
    <w:rsid w:val="00176F79"/>
    <w:rsid w:val="001776CB"/>
    <w:rsid w:val="001857F2"/>
    <w:rsid w:val="001A2067"/>
    <w:rsid w:val="001B5DBA"/>
    <w:rsid w:val="001C3665"/>
    <w:rsid w:val="001F0C07"/>
    <w:rsid w:val="001F3545"/>
    <w:rsid w:val="00212863"/>
    <w:rsid w:val="00216B57"/>
    <w:rsid w:val="00221287"/>
    <w:rsid w:val="002350BB"/>
    <w:rsid w:val="0024314A"/>
    <w:rsid w:val="00245B06"/>
    <w:rsid w:val="00256089"/>
    <w:rsid w:val="002618EC"/>
    <w:rsid w:val="00266B40"/>
    <w:rsid w:val="00280277"/>
    <w:rsid w:val="002972FF"/>
    <w:rsid w:val="002B5DD2"/>
    <w:rsid w:val="002C667F"/>
    <w:rsid w:val="002C6A2B"/>
    <w:rsid w:val="002C76F4"/>
    <w:rsid w:val="002D23D8"/>
    <w:rsid w:val="002F65C8"/>
    <w:rsid w:val="0030275B"/>
    <w:rsid w:val="00311407"/>
    <w:rsid w:val="0031214E"/>
    <w:rsid w:val="00317AF9"/>
    <w:rsid w:val="00320897"/>
    <w:rsid w:val="003249B3"/>
    <w:rsid w:val="00341C8E"/>
    <w:rsid w:val="00344CEF"/>
    <w:rsid w:val="003479BA"/>
    <w:rsid w:val="003509AF"/>
    <w:rsid w:val="003721F1"/>
    <w:rsid w:val="00384427"/>
    <w:rsid w:val="003A0DF6"/>
    <w:rsid w:val="003A4773"/>
    <w:rsid w:val="003B2FB6"/>
    <w:rsid w:val="003B5D27"/>
    <w:rsid w:val="003C2A09"/>
    <w:rsid w:val="003D1153"/>
    <w:rsid w:val="0041326C"/>
    <w:rsid w:val="00413585"/>
    <w:rsid w:val="00414B82"/>
    <w:rsid w:val="00422C6A"/>
    <w:rsid w:val="0042511E"/>
    <w:rsid w:val="0042580D"/>
    <w:rsid w:val="00460A51"/>
    <w:rsid w:val="004767BC"/>
    <w:rsid w:val="00490638"/>
    <w:rsid w:val="00492F7A"/>
    <w:rsid w:val="004D58B9"/>
    <w:rsid w:val="004D68E1"/>
    <w:rsid w:val="004E3824"/>
    <w:rsid w:val="0051110E"/>
    <w:rsid w:val="005259B0"/>
    <w:rsid w:val="00525F98"/>
    <w:rsid w:val="005310DB"/>
    <w:rsid w:val="005358E9"/>
    <w:rsid w:val="00536A75"/>
    <w:rsid w:val="00546ABB"/>
    <w:rsid w:val="005540D8"/>
    <w:rsid w:val="00564C63"/>
    <w:rsid w:val="005705B9"/>
    <w:rsid w:val="0058405C"/>
    <w:rsid w:val="005955B7"/>
    <w:rsid w:val="005A0303"/>
    <w:rsid w:val="005B1463"/>
    <w:rsid w:val="005B4CE6"/>
    <w:rsid w:val="005C6655"/>
    <w:rsid w:val="005D64E3"/>
    <w:rsid w:val="005E2036"/>
    <w:rsid w:val="005E414B"/>
    <w:rsid w:val="005F13F0"/>
    <w:rsid w:val="005F4DC4"/>
    <w:rsid w:val="005F4F70"/>
    <w:rsid w:val="005F524A"/>
    <w:rsid w:val="00603CCD"/>
    <w:rsid w:val="00630A1C"/>
    <w:rsid w:val="00633077"/>
    <w:rsid w:val="006379D9"/>
    <w:rsid w:val="00643AC7"/>
    <w:rsid w:val="006444A6"/>
    <w:rsid w:val="0064592F"/>
    <w:rsid w:val="00656892"/>
    <w:rsid w:val="00692B5B"/>
    <w:rsid w:val="00693BF1"/>
    <w:rsid w:val="006A2509"/>
    <w:rsid w:val="006A6111"/>
    <w:rsid w:val="006B72FC"/>
    <w:rsid w:val="006C1395"/>
    <w:rsid w:val="006C30DC"/>
    <w:rsid w:val="006C4FA0"/>
    <w:rsid w:val="006D45DC"/>
    <w:rsid w:val="006E0DDC"/>
    <w:rsid w:val="00701B47"/>
    <w:rsid w:val="007022AD"/>
    <w:rsid w:val="00702789"/>
    <w:rsid w:val="00721DB0"/>
    <w:rsid w:val="00723395"/>
    <w:rsid w:val="00737820"/>
    <w:rsid w:val="00742716"/>
    <w:rsid w:val="00747451"/>
    <w:rsid w:val="00747717"/>
    <w:rsid w:val="007568C4"/>
    <w:rsid w:val="007637EF"/>
    <w:rsid w:val="00763989"/>
    <w:rsid w:val="00770863"/>
    <w:rsid w:val="007711CC"/>
    <w:rsid w:val="0079062D"/>
    <w:rsid w:val="00792CCD"/>
    <w:rsid w:val="007B73A2"/>
    <w:rsid w:val="007C39B3"/>
    <w:rsid w:val="007D1A7E"/>
    <w:rsid w:val="007D7724"/>
    <w:rsid w:val="007E2611"/>
    <w:rsid w:val="00800DCD"/>
    <w:rsid w:val="00811190"/>
    <w:rsid w:val="0081158B"/>
    <w:rsid w:val="00816BB2"/>
    <w:rsid w:val="00820FE0"/>
    <w:rsid w:val="00827656"/>
    <w:rsid w:val="008312B1"/>
    <w:rsid w:val="00837549"/>
    <w:rsid w:val="00837DC3"/>
    <w:rsid w:val="0084727A"/>
    <w:rsid w:val="00854925"/>
    <w:rsid w:val="0086088E"/>
    <w:rsid w:val="0087596B"/>
    <w:rsid w:val="00886DCF"/>
    <w:rsid w:val="0089351A"/>
    <w:rsid w:val="008A1DD0"/>
    <w:rsid w:val="008A2A89"/>
    <w:rsid w:val="008A5D4A"/>
    <w:rsid w:val="008A7A5C"/>
    <w:rsid w:val="008E2C42"/>
    <w:rsid w:val="008E783B"/>
    <w:rsid w:val="008F1744"/>
    <w:rsid w:val="008F2BEB"/>
    <w:rsid w:val="008F5734"/>
    <w:rsid w:val="00920EFC"/>
    <w:rsid w:val="00930A11"/>
    <w:rsid w:val="009344B1"/>
    <w:rsid w:val="00954E9E"/>
    <w:rsid w:val="0095614B"/>
    <w:rsid w:val="00956ED9"/>
    <w:rsid w:val="009662C6"/>
    <w:rsid w:val="00966A1C"/>
    <w:rsid w:val="00973CFC"/>
    <w:rsid w:val="00975780"/>
    <w:rsid w:val="009772E6"/>
    <w:rsid w:val="009B64FF"/>
    <w:rsid w:val="009C60B2"/>
    <w:rsid w:val="009D25BF"/>
    <w:rsid w:val="009D4FD9"/>
    <w:rsid w:val="009E2670"/>
    <w:rsid w:val="009E7FDE"/>
    <w:rsid w:val="009F4647"/>
    <w:rsid w:val="009F4847"/>
    <w:rsid w:val="009F5CDE"/>
    <w:rsid w:val="00A05FD3"/>
    <w:rsid w:val="00A20A12"/>
    <w:rsid w:val="00A32B2C"/>
    <w:rsid w:val="00A32D2D"/>
    <w:rsid w:val="00A370BF"/>
    <w:rsid w:val="00A402CE"/>
    <w:rsid w:val="00A458D5"/>
    <w:rsid w:val="00A4716C"/>
    <w:rsid w:val="00A52698"/>
    <w:rsid w:val="00A5361C"/>
    <w:rsid w:val="00A60028"/>
    <w:rsid w:val="00A61292"/>
    <w:rsid w:val="00A6485A"/>
    <w:rsid w:val="00A67994"/>
    <w:rsid w:val="00A76760"/>
    <w:rsid w:val="00A821EC"/>
    <w:rsid w:val="00A835D1"/>
    <w:rsid w:val="00AB49F6"/>
    <w:rsid w:val="00AB5CE8"/>
    <w:rsid w:val="00AC2BC1"/>
    <w:rsid w:val="00AC35CF"/>
    <w:rsid w:val="00AD2E5D"/>
    <w:rsid w:val="00AF0A26"/>
    <w:rsid w:val="00AF250E"/>
    <w:rsid w:val="00B00B1D"/>
    <w:rsid w:val="00B02BF2"/>
    <w:rsid w:val="00B061B7"/>
    <w:rsid w:val="00B1641D"/>
    <w:rsid w:val="00B23F92"/>
    <w:rsid w:val="00B34C53"/>
    <w:rsid w:val="00B379AB"/>
    <w:rsid w:val="00B540AC"/>
    <w:rsid w:val="00B55123"/>
    <w:rsid w:val="00B651AE"/>
    <w:rsid w:val="00B73BCE"/>
    <w:rsid w:val="00B74190"/>
    <w:rsid w:val="00B7464B"/>
    <w:rsid w:val="00B84258"/>
    <w:rsid w:val="00B95973"/>
    <w:rsid w:val="00BA79B5"/>
    <w:rsid w:val="00BD4867"/>
    <w:rsid w:val="00BD622A"/>
    <w:rsid w:val="00BD6B5E"/>
    <w:rsid w:val="00BE0540"/>
    <w:rsid w:val="00BF4099"/>
    <w:rsid w:val="00C07318"/>
    <w:rsid w:val="00C10FB1"/>
    <w:rsid w:val="00C14492"/>
    <w:rsid w:val="00C17D88"/>
    <w:rsid w:val="00C21E1F"/>
    <w:rsid w:val="00C368FB"/>
    <w:rsid w:val="00C43B27"/>
    <w:rsid w:val="00C62017"/>
    <w:rsid w:val="00C63A2D"/>
    <w:rsid w:val="00C66BC9"/>
    <w:rsid w:val="00C81E5D"/>
    <w:rsid w:val="00C81EDD"/>
    <w:rsid w:val="00C84F8D"/>
    <w:rsid w:val="00C85586"/>
    <w:rsid w:val="00C8640B"/>
    <w:rsid w:val="00CA4078"/>
    <w:rsid w:val="00CA7DAD"/>
    <w:rsid w:val="00CA7FC8"/>
    <w:rsid w:val="00CB1331"/>
    <w:rsid w:val="00CB196F"/>
    <w:rsid w:val="00CC7CB5"/>
    <w:rsid w:val="00CD3AE6"/>
    <w:rsid w:val="00D02F8D"/>
    <w:rsid w:val="00D22E48"/>
    <w:rsid w:val="00D32ADD"/>
    <w:rsid w:val="00D670FD"/>
    <w:rsid w:val="00D71D66"/>
    <w:rsid w:val="00D8374F"/>
    <w:rsid w:val="00DA4DAE"/>
    <w:rsid w:val="00DB4FF4"/>
    <w:rsid w:val="00DB5923"/>
    <w:rsid w:val="00DD7A07"/>
    <w:rsid w:val="00DE0BA8"/>
    <w:rsid w:val="00DF0A41"/>
    <w:rsid w:val="00DF5CB6"/>
    <w:rsid w:val="00E015E4"/>
    <w:rsid w:val="00E02AEB"/>
    <w:rsid w:val="00E03CDD"/>
    <w:rsid w:val="00E20500"/>
    <w:rsid w:val="00E3620B"/>
    <w:rsid w:val="00E41E12"/>
    <w:rsid w:val="00E47C6F"/>
    <w:rsid w:val="00E50F5D"/>
    <w:rsid w:val="00E545E1"/>
    <w:rsid w:val="00E641FD"/>
    <w:rsid w:val="00E6511B"/>
    <w:rsid w:val="00E66B69"/>
    <w:rsid w:val="00E72174"/>
    <w:rsid w:val="00E811B9"/>
    <w:rsid w:val="00E87B37"/>
    <w:rsid w:val="00E95AE4"/>
    <w:rsid w:val="00E96483"/>
    <w:rsid w:val="00EA43E7"/>
    <w:rsid w:val="00EA6485"/>
    <w:rsid w:val="00EC25C9"/>
    <w:rsid w:val="00ED0D06"/>
    <w:rsid w:val="00ED14BD"/>
    <w:rsid w:val="00ED21F9"/>
    <w:rsid w:val="00ED431E"/>
    <w:rsid w:val="00ED73FD"/>
    <w:rsid w:val="00EF475C"/>
    <w:rsid w:val="00F82B2F"/>
    <w:rsid w:val="00FA1102"/>
    <w:rsid w:val="00FA50AC"/>
    <w:rsid w:val="00FA629A"/>
    <w:rsid w:val="00FA7232"/>
    <w:rsid w:val="00FC69EB"/>
    <w:rsid w:val="00FE1188"/>
    <w:rsid w:val="00FF027C"/>
    <w:rsid w:val="00FF6438"/>
    <w:rsid w:val="052843F1"/>
    <w:rsid w:val="08550371"/>
    <w:rsid w:val="0A6E5D8A"/>
    <w:rsid w:val="152E2B73"/>
    <w:rsid w:val="171D5DD5"/>
    <w:rsid w:val="1B1D64AE"/>
    <w:rsid w:val="207B1B91"/>
    <w:rsid w:val="3EB26117"/>
    <w:rsid w:val="3F7C7A00"/>
    <w:rsid w:val="40841DF3"/>
    <w:rsid w:val="44032EAF"/>
    <w:rsid w:val="4EDA00A6"/>
    <w:rsid w:val="539F20E9"/>
    <w:rsid w:val="54C162FC"/>
    <w:rsid w:val="593347E6"/>
    <w:rsid w:val="5CCC7122"/>
    <w:rsid w:val="6EC43B37"/>
    <w:rsid w:val="7DA521CC"/>
    <w:rsid w:val="7FA526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nhideWhenUsed="0" w:uiPriority="0" w:semiHidden="0"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line="360" w:lineRule="auto"/>
      <w:ind w:firstLine="200" w:firstLineChars="200"/>
      <w:jc w:val="both"/>
    </w:pPr>
    <w:rPr>
      <w:rFonts w:ascii="Times New Roman" w:hAnsi="Times New Roman" w:eastAsia="宋体" w:cstheme="minorBidi"/>
      <w:kern w:val="2"/>
      <w:sz w:val="28"/>
      <w:szCs w:val="22"/>
      <w:lang w:val="en-US" w:eastAsia="zh-CN" w:bidi="ar-SA"/>
    </w:rPr>
  </w:style>
  <w:style w:type="paragraph" w:styleId="4">
    <w:name w:val="heading 1"/>
    <w:basedOn w:val="1"/>
    <w:next w:val="1"/>
    <w:link w:val="23"/>
    <w:qFormat/>
    <w:uiPriority w:val="9"/>
    <w:pPr>
      <w:keepNext/>
      <w:keepLines/>
      <w:spacing w:before="340" w:after="330" w:line="578" w:lineRule="auto"/>
      <w:outlineLvl w:val="0"/>
    </w:pPr>
    <w:rPr>
      <w:rFonts w:asciiTheme="minorHAnsi" w:hAnsiTheme="minorHAnsi" w:eastAsiaTheme="minorEastAsia"/>
      <w:b/>
      <w:bCs/>
      <w:kern w:val="44"/>
      <w:sz w:val="44"/>
      <w:szCs w:val="44"/>
    </w:rPr>
  </w:style>
  <w:style w:type="paragraph" w:styleId="5">
    <w:name w:val="heading 2"/>
    <w:basedOn w:val="1"/>
    <w:next w:val="1"/>
    <w:link w:val="25"/>
    <w:autoRedefine/>
    <w:unhideWhenUsed/>
    <w:qFormat/>
    <w:uiPriority w:val="9"/>
    <w:pPr>
      <w:keepNext/>
      <w:keepLines/>
      <w:spacing w:before="200" w:after="200"/>
      <w:ind w:firstLine="602"/>
      <w:outlineLvl w:val="1"/>
    </w:pPr>
    <w:rPr>
      <w:rFonts w:eastAsia="黑体" w:asciiTheme="majorAscii" w:hAnsiTheme="majorAscii" w:cstheme="majorBidi"/>
      <w:bCs/>
      <w:sz w:val="30"/>
      <w:szCs w:val="32"/>
    </w:rPr>
  </w:style>
  <w:style w:type="paragraph" w:styleId="6">
    <w:name w:val="heading 3"/>
    <w:basedOn w:val="1"/>
    <w:next w:val="1"/>
    <w:link w:val="26"/>
    <w:autoRedefine/>
    <w:unhideWhenUsed/>
    <w:qFormat/>
    <w:uiPriority w:val="9"/>
    <w:pPr>
      <w:keepNext/>
      <w:keepLines/>
      <w:spacing w:before="260" w:after="260"/>
      <w:outlineLvl w:val="2"/>
    </w:pPr>
    <w:rPr>
      <w:rFonts w:eastAsia="黑体" w:asciiTheme="minorHAnsi" w:hAnsiTheme="minorHAnsi"/>
      <w:bCs/>
      <w:szCs w:val="32"/>
    </w:rPr>
  </w:style>
  <w:style w:type="paragraph" w:styleId="7">
    <w:name w:val="heading 4"/>
    <w:basedOn w:val="1"/>
    <w:next w:val="1"/>
    <w:link w:val="32"/>
    <w:autoRedefine/>
    <w:unhideWhenUsed/>
    <w:qFormat/>
    <w:uiPriority w:val="9"/>
    <w:pPr>
      <w:keepNext/>
      <w:keepLines/>
      <w:spacing w:before="280" w:after="240"/>
      <w:outlineLvl w:val="3"/>
    </w:pPr>
    <w:rPr>
      <w:rFonts w:eastAsia="黑体" w:asciiTheme="majorHAnsi" w:hAnsiTheme="majorHAnsi" w:cstheme="majorBidi"/>
      <w:bCs/>
      <w:szCs w:val="28"/>
    </w:rPr>
  </w:style>
  <w:style w:type="paragraph" w:styleId="8">
    <w:name w:val="heading 5"/>
    <w:basedOn w:val="1"/>
    <w:next w:val="1"/>
    <w:link w:val="34"/>
    <w:autoRedefine/>
    <w:unhideWhenUsed/>
    <w:qFormat/>
    <w:uiPriority w:val="9"/>
    <w:pPr>
      <w:keepNext/>
      <w:keepLines/>
      <w:spacing w:before="280" w:after="290" w:line="240" w:lineRule="auto"/>
      <w:jc w:val="center"/>
      <w:outlineLvl w:val="4"/>
    </w:pPr>
    <w:rPr>
      <w:bCs/>
      <w:sz w:val="18"/>
      <w:szCs w:val="28"/>
    </w:rPr>
  </w:style>
  <w:style w:type="character" w:default="1" w:styleId="21">
    <w:name w:val="Default Paragraph Font"/>
    <w:autoRedefine/>
    <w:semiHidden/>
    <w:unhideWhenUsed/>
    <w:qFormat/>
    <w:uiPriority w:val="1"/>
  </w:style>
  <w:style w:type="table" w:default="1" w:styleId="19">
    <w:name w:val="Normal Table"/>
    <w:autoRedefine/>
    <w:semiHidden/>
    <w:unhideWhenUsed/>
    <w:qFormat/>
    <w:uiPriority w:val="99"/>
    <w:tblPr>
      <w:tblCellMar>
        <w:top w:w="0" w:type="dxa"/>
        <w:left w:w="108" w:type="dxa"/>
        <w:bottom w:w="0" w:type="dxa"/>
        <w:right w:w="108" w:type="dxa"/>
      </w:tblCellMar>
    </w:tblPr>
  </w:style>
  <w:style w:type="paragraph" w:customStyle="1" w:styleId="2">
    <w:name w:val="Normal Indent1"/>
    <w:next w:val="3"/>
    <w:autoRedefine/>
    <w:qFormat/>
    <w:uiPriority w:val="0"/>
    <w:pPr>
      <w:widowControl w:val="0"/>
      <w:ind w:firstLine="420" w:firstLineChars="200"/>
      <w:jc w:val="both"/>
    </w:pPr>
    <w:rPr>
      <w:rFonts w:ascii="Times New Roman" w:hAnsi="Times New Roman" w:eastAsia="宋体" w:cs="Times New Roman"/>
      <w:kern w:val="2"/>
      <w:sz w:val="21"/>
      <w:szCs w:val="21"/>
      <w:lang w:val="en-US" w:eastAsia="zh-CN" w:bidi="ar-SA"/>
    </w:rPr>
  </w:style>
  <w:style w:type="paragraph" w:styleId="3">
    <w:name w:val="index 5"/>
    <w:next w:val="1"/>
    <w:autoRedefine/>
    <w:qFormat/>
    <w:uiPriority w:val="0"/>
    <w:pPr>
      <w:widowControl w:val="0"/>
      <w:ind w:left="1680"/>
      <w:jc w:val="both"/>
    </w:pPr>
    <w:rPr>
      <w:rFonts w:ascii="黑体" w:hAnsi="Calibri" w:eastAsia="黑体" w:cs="Arial"/>
      <w:kern w:val="2"/>
      <w:sz w:val="32"/>
      <w:szCs w:val="32"/>
      <w:lang w:val="en-US" w:eastAsia="zh-CN" w:bidi="ar-SA"/>
    </w:rPr>
  </w:style>
  <w:style w:type="paragraph" w:styleId="9">
    <w:name w:val="Body Text"/>
    <w:basedOn w:val="1"/>
    <w:link w:val="37"/>
    <w:autoRedefine/>
    <w:unhideWhenUsed/>
    <w:qFormat/>
    <w:uiPriority w:val="99"/>
    <w:pPr>
      <w:spacing w:after="120"/>
    </w:pPr>
  </w:style>
  <w:style w:type="paragraph" w:styleId="10">
    <w:name w:val="Body Text Indent"/>
    <w:basedOn w:val="1"/>
    <w:autoRedefine/>
    <w:qFormat/>
    <w:uiPriority w:val="0"/>
    <w:pPr>
      <w:widowControl/>
      <w:autoSpaceDE w:val="0"/>
      <w:autoSpaceDN w:val="0"/>
      <w:snapToGrid w:val="0"/>
      <w:spacing w:before="120" w:line="400" w:lineRule="atLeast"/>
      <w:ind w:firstLine="570"/>
      <w:textAlignment w:val="bottom"/>
    </w:pPr>
    <w:rPr>
      <w:rFonts w:ascii="宋体" w:cs="Times New Roman"/>
      <w:kern w:val="0"/>
      <w:sz w:val="24"/>
      <w:szCs w:val="20"/>
    </w:rPr>
  </w:style>
  <w:style w:type="paragraph" w:styleId="11">
    <w:name w:val="toc 3"/>
    <w:basedOn w:val="1"/>
    <w:next w:val="1"/>
    <w:autoRedefine/>
    <w:unhideWhenUsed/>
    <w:qFormat/>
    <w:uiPriority w:val="39"/>
    <w:pPr>
      <w:ind w:left="840" w:leftChars="400"/>
    </w:pPr>
  </w:style>
  <w:style w:type="paragraph" w:styleId="12">
    <w:name w:val="footer"/>
    <w:basedOn w:val="1"/>
    <w:link w:val="29"/>
    <w:autoRedefine/>
    <w:unhideWhenUsed/>
    <w:qFormat/>
    <w:uiPriority w:val="99"/>
    <w:pPr>
      <w:tabs>
        <w:tab w:val="center" w:pos="4153"/>
        <w:tab w:val="right" w:pos="8306"/>
      </w:tabs>
      <w:snapToGrid w:val="0"/>
      <w:spacing w:line="240" w:lineRule="auto"/>
      <w:jc w:val="left"/>
    </w:pPr>
    <w:rPr>
      <w:sz w:val="18"/>
      <w:szCs w:val="18"/>
    </w:rPr>
  </w:style>
  <w:style w:type="paragraph" w:styleId="13">
    <w:name w:val="header"/>
    <w:basedOn w:val="1"/>
    <w:link w:val="28"/>
    <w:autoRedefine/>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14">
    <w:name w:val="toc 1"/>
    <w:basedOn w:val="1"/>
    <w:next w:val="1"/>
    <w:autoRedefine/>
    <w:unhideWhenUsed/>
    <w:qFormat/>
    <w:uiPriority w:val="39"/>
  </w:style>
  <w:style w:type="paragraph" w:styleId="15">
    <w:name w:val="Subtitle"/>
    <w:basedOn w:val="1"/>
    <w:next w:val="1"/>
    <w:link w:val="27"/>
    <w:autoRedefine/>
    <w:qFormat/>
    <w:uiPriority w:val="11"/>
    <w:pPr>
      <w:spacing w:before="50" w:beforeLines="50" w:after="50" w:afterLines="50" w:line="240" w:lineRule="auto"/>
      <w:jc w:val="center"/>
      <w:outlineLvl w:val="1"/>
    </w:pPr>
    <w:rPr>
      <w:rFonts w:asciiTheme="minorHAnsi" w:hAnsiTheme="minorHAnsi"/>
      <w:b/>
      <w:bCs/>
      <w:kern w:val="28"/>
      <w:szCs w:val="32"/>
    </w:rPr>
  </w:style>
  <w:style w:type="paragraph" w:styleId="16">
    <w:name w:val="toc 2"/>
    <w:basedOn w:val="1"/>
    <w:next w:val="1"/>
    <w:autoRedefine/>
    <w:unhideWhenUsed/>
    <w:qFormat/>
    <w:uiPriority w:val="39"/>
    <w:pPr>
      <w:ind w:left="420" w:leftChars="200"/>
    </w:pPr>
  </w:style>
  <w:style w:type="paragraph" w:styleId="17">
    <w:name w:val="Title"/>
    <w:basedOn w:val="1"/>
    <w:next w:val="1"/>
    <w:link w:val="24"/>
    <w:autoRedefine/>
    <w:qFormat/>
    <w:uiPriority w:val="10"/>
    <w:pPr>
      <w:spacing w:before="340" w:after="340"/>
      <w:outlineLvl w:val="0"/>
    </w:pPr>
    <w:rPr>
      <w:rFonts w:eastAsia="黑体" w:asciiTheme="majorHAnsi" w:hAnsiTheme="majorHAnsi" w:cstheme="majorBidi"/>
      <w:b/>
      <w:bCs/>
      <w:sz w:val="36"/>
      <w:szCs w:val="32"/>
    </w:rPr>
  </w:style>
  <w:style w:type="paragraph" w:styleId="18">
    <w:name w:val="Body Text First Indent 2"/>
    <w:basedOn w:val="10"/>
    <w:link w:val="36"/>
    <w:autoRedefine/>
    <w:unhideWhenUsed/>
    <w:qFormat/>
    <w:uiPriority w:val="99"/>
    <w:pPr>
      <w:widowControl w:val="0"/>
      <w:spacing w:after="120"/>
      <w:ind w:left="420" w:leftChars="200" w:firstLine="420"/>
    </w:pPr>
    <w:rPr>
      <w:rFonts w:hAnsi="Courier New" w:cs="宋体"/>
      <w:spacing w:val="-4"/>
      <w:kern w:val="2"/>
      <w:sz w:val="21"/>
      <w:szCs w:val="21"/>
    </w:rPr>
  </w:style>
  <w:style w:type="table" w:styleId="20">
    <w:name w:val="Table Grid"/>
    <w:basedOn w:val="19"/>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Hyperlink"/>
    <w:basedOn w:val="21"/>
    <w:autoRedefine/>
    <w:unhideWhenUsed/>
    <w:qFormat/>
    <w:uiPriority w:val="99"/>
    <w:rPr>
      <w:color w:val="0563C1" w:themeColor="hyperlink"/>
      <w:u w:val="single"/>
      <w14:textFill>
        <w14:solidFill>
          <w14:schemeClr w14:val="hlink"/>
        </w14:solidFill>
      </w14:textFill>
    </w:rPr>
  </w:style>
  <w:style w:type="character" w:customStyle="1" w:styleId="23">
    <w:name w:val="标题 1 字符"/>
    <w:basedOn w:val="21"/>
    <w:link w:val="4"/>
    <w:autoRedefine/>
    <w:qFormat/>
    <w:uiPriority w:val="9"/>
    <w:rPr>
      <w:b/>
      <w:bCs/>
      <w:kern w:val="44"/>
      <w:sz w:val="44"/>
      <w:szCs w:val="44"/>
    </w:rPr>
  </w:style>
  <w:style w:type="character" w:customStyle="1" w:styleId="24">
    <w:name w:val="标题 字符"/>
    <w:basedOn w:val="21"/>
    <w:link w:val="17"/>
    <w:autoRedefine/>
    <w:qFormat/>
    <w:uiPriority w:val="10"/>
    <w:rPr>
      <w:rFonts w:eastAsia="黑体" w:asciiTheme="majorHAnsi" w:hAnsiTheme="majorHAnsi" w:cstheme="majorBidi"/>
      <w:b/>
      <w:bCs/>
      <w:sz w:val="36"/>
      <w:szCs w:val="32"/>
    </w:rPr>
  </w:style>
  <w:style w:type="character" w:customStyle="1" w:styleId="25">
    <w:name w:val="标题 2 字符"/>
    <w:basedOn w:val="21"/>
    <w:link w:val="5"/>
    <w:autoRedefine/>
    <w:qFormat/>
    <w:uiPriority w:val="9"/>
    <w:rPr>
      <w:rFonts w:eastAsia="黑体" w:asciiTheme="majorAscii" w:hAnsiTheme="majorAscii" w:cstheme="majorBidi"/>
      <w:bCs/>
      <w:sz w:val="30"/>
      <w:szCs w:val="32"/>
    </w:rPr>
  </w:style>
  <w:style w:type="character" w:customStyle="1" w:styleId="26">
    <w:name w:val="标题 3 字符"/>
    <w:basedOn w:val="21"/>
    <w:link w:val="6"/>
    <w:autoRedefine/>
    <w:qFormat/>
    <w:uiPriority w:val="9"/>
    <w:rPr>
      <w:rFonts w:eastAsia="黑体"/>
      <w:bCs/>
      <w:sz w:val="28"/>
      <w:szCs w:val="32"/>
    </w:rPr>
  </w:style>
  <w:style w:type="character" w:customStyle="1" w:styleId="27">
    <w:name w:val="副标题 字符"/>
    <w:basedOn w:val="21"/>
    <w:link w:val="15"/>
    <w:autoRedefine/>
    <w:qFormat/>
    <w:uiPriority w:val="11"/>
    <w:rPr>
      <w:rFonts w:eastAsia="宋体"/>
      <w:b/>
      <w:bCs/>
      <w:kern w:val="28"/>
      <w:sz w:val="24"/>
      <w:szCs w:val="32"/>
    </w:rPr>
  </w:style>
  <w:style w:type="character" w:customStyle="1" w:styleId="28">
    <w:name w:val="页眉 字符"/>
    <w:basedOn w:val="21"/>
    <w:link w:val="13"/>
    <w:autoRedefine/>
    <w:qFormat/>
    <w:uiPriority w:val="99"/>
    <w:rPr>
      <w:rFonts w:ascii="Times New Roman" w:hAnsi="Times New Roman" w:eastAsia="宋体"/>
      <w:sz w:val="18"/>
      <w:szCs w:val="18"/>
    </w:rPr>
  </w:style>
  <w:style w:type="character" w:customStyle="1" w:styleId="29">
    <w:name w:val="页脚 字符"/>
    <w:basedOn w:val="21"/>
    <w:link w:val="12"/>
    <w:autoRedefine/>
    <w:qFormat/>
    <w:uiPriority w:val="99"/>
    <w:rPr>
      <w:rFonts w:ascii="Times New Roman" w:hAnsi="Times New Roman" w:eastAsia="宋体"/>
      <w:sz w:val="18"/>
      <w:szCs w:val="18"/>
    </w:rPr>
  </w:style>
  <w:style w:type="character" w:customStyle="1" w:styleId="30">
    <w:name w:val="font11"/>
    <w:basedOn w:val="21"/>
    <w:autoRedefine/>
    <w:qFormat/>
    <w:uiPriority w:val="0"/>
    <w:rPr>
      <w:rFonts w:hint="eastAsia" w:ascii="宋体" w:hAnsi="宋体" w:eastAsia="宋体"/>
      <w:color w:val="000000"/>
      <w:sz w:val="20"/>
      <w:szCs w:val="20"/>
      <w:u w:val="none"/>
    </w:rPr>
  </w:style>
  <w:style w:type="character" w:customStyle="1" w:styleId="31">
    <w:name w:val="font21"/>
    <w:basedOn w:val="21"/>
    <w:autoRedefine/>
    <w:qFormat/>
    <w:uiPriority w:val="0"/>
    <w:rPr>
      <w:rFonts w:hint="eastAsia" w:ascii="宋体" w:hAnsi="宋体" w:eastAsia="宋体"/>
      <w:color w:val="000000"/>
      <w:sz w:val="20"/>
      <w:szCs w:val="20"/>
      <w:u w:val="none"/>
    </w:rPr>
  </w:style>
  <w:style w:type="character" w:customStyle="1" w:styleId="32">
    <w:name w:val="标题 4 字符"/>
    <w:basedOn w:val="21"/>
    <w:link w:val="7"/>
    <w:autoRedefine/>
    <w:qFormat/>
    <w:uiPriority w:val="9"/>
    <w:rPr>
      <w:rFonts w:eastAsia="黑体" w:asciiTheme="majorHAnsi" w:hAnsiTheme="majorHAnsi" w:cstheme="majorBidi"/>
      <w:bCs/>
      <w:sz w:val="24"/>
      <w:szCs w:val="28"/>
    </w:rPr>
  </w:style>
  <w:style w:type="table" w:customStyle="1" w:styleId="33">
    <w:name w:val="无格式表格 21"/>
    <w:basedOn w:val="19"/>
    <w:autoRedefine/>
    <w:qFormat/>
    <w:uiPriority w:val="42"/>
    <w:tblPr>
      <w:tblBorders>
        <w:top w:val="single" w:color="7E7E7E" w:themeColor="text1" w:themeTint="80" w:sz="4" w:space="0"/>
        <w:bottom w:val="single" w:color="7E7E7E" w:themeColor="text1" w:themeTint="80" w:sz="4" w:space="0"/>
      </w:tblBorders>
    </w:tblPr>
    <w:tblStylePr w:type="firstRow">
      <w:rPr>
        <w:b/>
        <w:bCs/>
      </w:rPr>
      <w:tcPr>
        <w:tcBorders>
          <w:bottom w:val="single" w:color="7E7E7E" w:themeColor="text1" w:themeTint="80" w:sz="4" w:space="0"/>
        </w:tcBorders>
      </w:tcPr>
    </w:tblStylePr>
    <w:tblStylePr w:type="lastRow">
      <w:rPr>
        <w:b/>
        <w:bCs/>
      </w:rPr>
      <w:tcPr>
        <w:tcBorders>
          <w:top w:val="single" w:color="7E7E7E" w:themeColor="text1" w:themeTint="80" w:sz="4" w:space="0"/>
        </w:tcBorders>
      </w:tcPr>
    </w:tblStylePr>
    <w:tblStylePr w:type="firstCol">
      <w:rPr>
        <w:b/>
        <w:bCs/>
      </w:rPr>
    </w:tblStylePr>
    <w:tblStylePr w:type="lastCol">
      <w:rPr>
        <w:b/>
        <w:bCs/>
      </w:rPr>
    </w:tblStylePr>
    <w:tblStylePr w:type="band1Vert">
      <w:tcPr>
        <w:tcBorders>
          <w:left w:val="single" w:color="7E7E7E" w:themeColor="text1" w:themeTint="80" w:sz="4" w:space="0"/>
          <w:right w:val="single" w:color="7E7E7E" w:themeColor="text1" w:themeTint="80" w:sz="4" w:space="0"/>
        </w:tcBorders>
      </w:tcPr>
    </w:tblStylePr>
    <w:tblStylePr w:type="band2Vert">
      <w:tcPr>
        <w:tcBorders>
          <w:left w:val="single" w:color="7E7E7E" w:themeColor="text1" w:themeTint="80" w:sz="4" w:space="0"/>
          <w:right w:val="single" w:color="7E7E7E" w:themeColor="text1" w:themeTint="80" w:sz="4" w:space="0"/>
        </w:tcBorders>
      </w:tcPr>
    </w:tblStylePr>
    <w:tblStylePr w:type="band1Horz">
      <w:tcPr>
        <w:tcBorders>
          <w:top w:val="single" w:color="7E7E7E" w:themeColor="text1" w:themeTint="80" w:sz="4" w:space="0"/>
          <w:bottom w:val="single" w:color="7E7E7E" w:themeColor="text1" w:themeTint="80" w:sz="4" w:space="0"/>
        </w:tcBorders>
      </w:tcPr>
    </w:tblStylePr>
  </w:style>
  <w:style w:type="character" w:customStyle="1" w:styleId="34">
    <w:name w:val="标题 5 字符"/>
    <w:basedOn w:val="21"/>
    <w:link w:val="8"/>
    <w:autoRedefine/>
    <w:qFormat/>
    <w:uiPriority w:val="9"/>
    <w:rPr>
      <w:rFonts w:ascii="Times New Roman" w:hAnsi="Times New Roman" w:eastAsia="宋体"/>
      <w:bCs/>
      <w:sz w:val="18"/>
      <w:szCs w:val="28"/>
    </w:rPr>
  </w:style>
  <w:style w:type="paragraph" w:customStyle="1" w:styleId="35">
    <w:name w:val="TOC 标题1"/>
    <w:basedOn w:val="4"/>
    <w:next w:val="1"/>
    <w:autoRedefine/>
    <w:unhideWhenUsed/>
    <w:qFormat/>
    <w:uiPriority w:val="39"/>
    <w:pPr>
      <w:widowControl/>
      <w:spacing w:before="240" w:after="0" w:line="259" w:lineRule="auto"/>
      <w:ind w:firstLine="0" w:firstLineChars="0"/>
      <w:jc w:val="left"/>
      <w:outlineLvl w:val="9"/>
    </w:pPr>
    <w:rPr>
      <w:rFonts w:asciiTheme="majorHAnsi" w:hAnsiTheme="majorHAnsi" w:eastAsiaTheme="majorEastAsia" w:cstheme="majorBidi"/>
      <w:b w:val="0"/>
      <w:bCs w:val="0"/>
      <w:color w:val="2F5597" w:themeColor="accent1" w:themeShade="BF"/>
      <w:kern w:val="0"/>
      <w:sz w:val="32"/>
      <w:szCs w:val="32"/>
    </w:rPr>
  </w:style>
  <w:style w:type="character" w:customStyle="1" w:styleId="36">
    <w:name w:val="正文文本首行缩进 2 字符"/>
    <w:basedOn w:val="21"/>
    <w:link w:val="18"/>
    <w:autoRedefine/>
    <w:qFormat/>
    <w:uiPriority w:val="99"/>
    <w:rPr>
      <w:rFonts w:ascii="宋体" w:hAnsi="Courier New" w:cs="宋体"/>
      <w:spacing w:val="-4"/>
      <w:kern w:val="2"/>
      <w:sz w:val="21"/>
      <w:szCs w:val="21"/>
    </w:rPr>
  </w:style>
  <w:style w:type="character" w:customStyle="1" w:styleId="37">
    <w:name w:val="正文文本 字符"/>
    <w:basedOn w:val="21"/>
    <w:link w:val="9"/>
    <w:autoRedefine/>
    <w:qFormat/>
    <w:uiPriority w:val="99"/>
    <w:rPr>
      <w:rFonts w:cstheme="minorBidi"/>
      <w:kern w:val="2"/>
      <w:sz w:val="28"/>
      <w:szCs w:val="22"/>
    </w:rPr>
  </w:style>
  <w:style w:type="paragraph" w:styleId="38">
    <w:name w:val="List Paragraph"/>
    <w:basedOn w:val="1"/>
    <w:autoRedefine/>
    <w:qFormat/>
    <w:uiPriority w:val="34"/>
    <w:pPr>
      <w:spacing w:line="240" w:lineRule="auto"/>
      <w:ind w:firstLine="420"/>
    </w:pPr>
    <w:rPr>
      <w:rFonts w:asciiTheme="minorHAnsi" w:hAnsiTheme="minorHAnsi" w:eastAsiaTheme="minorEastAsia"/>
      <w:sz w:val="21"/>
    </w:rPr>
  </w:style>
  <w:style w:type="table" w:customStyle="1" w:styleId="39">
    <w:name w:val="Table Normal"/>
    <w:autoRedefine/>
    <w:unhideWhenUsed/>
    <w:qFormat/>
    <w:uiPriority w:val="2"/>
    <w:pPr>
      <w:widowControl w:val="0"/>
    </w:pPr>
    <w:rPr>
      <w:sz w:val="22"/>
      <w:lang w:eastAsia="en-US"/>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1" Type="http://schemas.openxmlformats.org/officeDocument/2006/relationships/fontTable" Target="fontTable.xml"/><Relationship Id="rId30" Type="http://schemas.openxmlformats.org/officeDocument/2006/relationships/customXml" Target="../customXml/item2.xml"/><Relationship Id="rId3" Type="http://schemas.openxmlformats.org/officeDocument/2006/relationships/footnotes" Target="footnotes.xml"/><Relationship Id="rId29" Type="http://schemas.openxmlformats.org/officeDocument/2006/relationships/numbering" Target="numbering.xml"/><Relationship Id="rId28" Type="http://schemas.openxmlformats.org/officeDocument/2006/relationships/customXml" Target="../customXml/item1.xml"/><Relationship Id="rId27" Type="http://schemas.openxmlformats.org/officeDocument/2006/relationships/chart" Target="charts/chart1.xml"/><Relationship Id="rId26" Type="http://schemas.openxmlformats.org/officeDocument/2006/relationships/oleObject" Target="embeddings/oleObject4.bin"/><Relationship Id="rId25" Type="http://schemas.openxmlformats.org/officeDocument/2006/relationships/oleObject" Target="embeddings/oleObject3.bin"/><Relationship Id="rId24" Type="http://schemas.openxmlformats.org/officeDocument/2006/relationships/image" Target="media/image3.emf"/><Relationship Id="rId23" Type="http://schemas.openxmlformats.org/officeDocument/2006/relationships/oleObject" Target="embeddings/oleObject2.bin"/><Relationship Id="rId22" Type="http://schemas.openxmlformats.org/officeDocument/2006/relationships/image" Target="media/image2.emf"/><Relationship Id="rId21" Type="http://schemas.openxmlformats.org/officeDocument/2006/relationships/oleObject" Target="embeddings/oleObject1.bin"/><Relationship Id="rId20" Type="http://schemas.openxmlformats.org/officeDocument/2006/relationships/image" Target="media/image1.png"/><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7.xml"/><Relationship Id="rId17" Type="http://schemas.openxmlformats.org/officeDocument/2006/relationships/footer" Target="footer6.xml"/><Relationship Id="rId16" Type="http://schemas.openxmlformats.org/officeDocument/2006/relationships/footer" Target="footer5.xml"/><Relationship Id="rId15" Type="http://schemas.openxmlformats.org/officeDocument/2006/relationships/footer" Target="footer4.xml"/><Relationship Id="rId14" Type="http://schemas.openxmlformats.org/officeDocument/2006/relationships/header" Target="header7.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24037;&#20316;&#31807;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产品生命周期碳足迹情况</a:t>
            </a:r>
          </a:p>
        </c:rich>
      </c:tx>
      <c:layout/>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[工作簿1]Sheet1!$B$80:$B$84</c:f>
              <c:strCache>
                <c:ptCount val="5"/>
                <c:pt idx="0">
                  <c:v>螺帽原材料的制备</c:v>
                </c:pt>
                <c:pt idx="1">
                  <c:v>螺帽采购阶段</c:v>
                </c:pt>
                <c:pt idx="2">
                  <c:v>螺帽生产阶段</c:v>
                </c:pt>
                <c:pt idx="3">
                  <c:v>螺帽销售阶段</c:v>
                </c:pt>
                <c:pt idx="4">
                  <c:v>螺帽报废阶段</c:v>
                </c:pt>
              </c:strCache>
            </c:strRef>
          </c:cat>
          <c:val>
            <c:numRef>
              <c:f>[工作簿1]Sheet1!$C$80:$C$84</c:f>
              <c:numCache>
                <c:formatCode>0.00E+00</c:formatCode>
                <c:ptCount val="5"/>
                <c:pt idx="0">
                  <c:v>4220</c:v>
                </c:pt>
                <c:pt idx="1">
                  <c:v>2.32</c:v>
                </c:pt>
                <c:pt idx="2">
                  <c:v>595</c:v>
                </c:pt>
                <c:pt idx="3">
                  <c:v>281</c:v>
                </c:pt>
                <c:pt idx="4">
                  <c:v>342</c:v>
                </c:pt>
              </c:numCache>
            </c:numRef>
          </c:val>
        </c:ser>
        <c:dLbls>
          <c:showLegendKey val="0"/>
          <c:showVal val="1"/>
          <c:showCatName val="0"/>
          <c:showSerName val="0"/>
          <c:showPercent val="0"/>
          <c:showBubbleSize val="0"/>
        </c:dLbls>
        <c:gapWidth val="246"/>
        <c:overlap val="-28"/>
        <c:axId val="208080758"/>
        <c:axId val="122995749"/>
      </c:barChart>
      <c:catAx>
        <c:axId val="208080758"/>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22995749"/>
        <c:crosses val="autoZero"/>
        <c:auto val="1"/>
        <c:lblAlgn val="ctr"/>
        <c:lblOffset val="100"/>
        <c:noMultiLvlLbl val="0"/>
      </c:catAx>
      <c:valAx>
        <c:axId val="122995749"/>
        <c:scaling>
          <c:orientation val="minMax"/>
        </c:scaling>
        <c:delete val="0"/>
        <c:axPos val="l"/>
        <c:majorGridlines>
          <c:spPr>
            <a:ln w="9525" cap="flat" cmpd="sng" algn="ctr">
              <a:solidFill>
                <a:schemeClr val="lt1">
                  <a:lumMod val="90200"/>
                </a:schemeClr>
              </a:solidFill>
              <a:round/>
            </a:ln>
            <a:effectLst/>
          </c:spPr>
        </c:majorGridlines>
        <c:numFmt formatCode="0.00E+0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0808075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ACDD21-A525-4AC7-BDC6-8F49BAC58BA1}">
  <ds:schemaRefs/>
</ds:datastoreItem>
</file>

<file path=docProps/app.xml><?xml version="1.0" encoding="utf-8"?>
<Properties xmlns="http://schemas.openxmlformats.org/officeDocument/2006/extended-properties" xmlns:vt="http://schemas.openxmlformats.org/officeDocument/2006/docPropsVTypes">
  <Template>Normal</Template>
  <Pages>34</Pages>
  <Words>9459</Words>
  <Characters>12602</Characters>
  <Lines>409</Lines>
  <Paragraphs>115</Paragraphs>
  <TotalTime>1</TotalTime>
  <ScaleCrop>false</ScaleCrop>
  <LinksUpToDate>false</LinksUpToDate>
  <CharactersWithSpaces>14166</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2022-08-05T10:55:00Z</dcterms:created>
  <dc:creator>董 淑孟</dc:creator>
  <cp:lastModifiedBy>轻♀雨</cp:lastModifiedBy>
  <dcterms:modified xsi:type="dcterms:W3CDTF">2024-04-01T04:33:13Z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F21E7B6E1D86433FB9FFC02200252611_13</vt:lpwstr>
  </property>
</Properties>
</file>